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0D180" w14:textId="3DA3B6CA" w:rsidR="0045607F" w:rsidRPr="0097600B" w:rsidRDefault="00FA765B" w:rsidP="0097600B">
      <w:pPr>
        <w:spacing w:line="240" w:lineRule="auto"/>
        <w:jc w:val="center"/>
        <w:rPr>
          <w:sz w:val="24"/>
          <w:szCs w:val="24"/>
        </w:rPr>
      </w:pPr>
      <w:r w:rsidRPr="0097600B">
        <w:rPr>
          <w:sz w:val="24"/>
          <w:szCs w:val="24"/>
        </w:rPr>
        <w:t>Aplicación de las Ciencias de la computación</w:t>
      </w:r>
    </w:p>
    <w:p w14:paraId="04EA9FB1" w14:textId="0667665B" w:rsidR="002658BB" w:rsidRDefault="00601E81" w:rsidP="002658BB">
      <w:pPr>
        <w:spacing w:line="240" w:lineRule="auto"/>
        <w:jc w:val="center"/>
      </w:pPr>
      <w:r w:rsidRPr="0097600B">
        <w:rPr>
          <w:sz w:val="24"/>
          <w:szCs w:val="24"/>
        </w:rPr>
        <w:t>Francisco Flores Ibarra</w:t>
      </w:r>
      <w:r w:rsidR="002658BB">
        <w:rPr>
          <w:sz w:val="24"/>
          <w:szCs w:val="24"/>
          <w:vertAlign w:val="superscript"/>
        </w:rPr>
        <w:t>1</w:t>
      </w:r>
      <w:r w:rsidRPr="0097600B">
        <w:rPr>
          <w:sz w:val="24"/>
          <w:szCs w:val="24"/>
        </w:rPr>
        <w:t xml:space="preserve">, </w:t>
      </w:r>
      <w:r w:rsidR="00FA765B" w:rsidRPr="0097600B">
        <w:rPr>
          <w:sz w:val="24"/>
          <w:szCs w:val="24"/>
        </w:rPr>
        <w:t>Alejandro Vázquez Marín</w:t>
      </w:r>
      <w:r w:rsidR="002658BB">
        <w:rPr>
          <w:sz w:val="24"/>
          <w:szCs w:val="24"/>
          <w:vertAlign w:val="superscript"/>
        </w:rPr>
        <w:t>2</w:t>
      </w:r>
      <w:r w:rsidR="00FA765B" w:rsidRPr="0097600B">
        <w:rPr>
          <w:sz w:val="24"/>
          <w:szCs w:val="24"/>
        </w:rPr>
        <w:t>,</w:t>
      </w:r>
      <w:r w:rsidRPr="0097600B">
        <w:rPr>
          <w:sz w:val="24"/>
          <w:szCs w:val="24"/>
        </w:rPr>
        <w:t xml:space="preserve"> Dr. Ignacio de Jesús Segovia Domínguez</w:t>
      </w:r>
      <w:r w:rsidR="002658BB">
        <w:rPr>
          <w:sz w:val="24"/>
          <w:szCs w:val="24"/>
          <w:vertAlign w:val="superscript"/>
        </w:rPr>
        <w:t>3</w:t>
      </w:r>
      <w:r w:rsidRPr="0097600B">
        <w:rPr>
          <w:sz w:val="24"/>
          <w:szCs w:val="24"/>
        </w:rPr>
        <w:t xml:space="preserve"> </w:t>
      </w:r>
    </w:p>
    <w:p w14:paraId="69D85F11" w14:textId="74E7A237" w:rsidR="002658BB" w:rsidRPr="002658BB" w:rsidRDefault="002658BB" w:rsidP="002658BB">
      <w:pPr>
        <w:jc w:val="center"/>
        <w:rPr>
          <w:sz w:val="24"/>
          <w:szCs w:val="24"/>
        </w:rPr>
      </w:pPr>
      <w:r>
        <w:t xml:space="preserve">1 </w:t>
      </w:r>
      <w:r w:rsidRPr="0097600B">
        <w:rPr>
          <w:sz w:val="24"/>
          <w:szCs w:val="24"/>
        </w:rPr>
        <w:t xml:space="preserve">Lic. En Sistemas Computacionales, Universidad </w:t>
      </w:r>
      <w:r w:rsidRPr="002658BB">
        <w:rPr>
          <w:sz w:val="24"/>
          <w:szCs w:val="24"/>
        </w:rPr>
        <w:t>Autónoma de Nayarit, Ciudad de la Cultura "A</w:t>
      </w:r>
      <w:r w:rsidRPr="002658BB">
        <w:rPr>
          <w:rStyle w:val="ls21"/>
          <w:sz w:val="24"/>
          <w:szCs w:val="24"/>
        </w:rPr>
        <w:t>mado Nervo", Tepic, Nayarit. México. C.P. 63155</w:t>
      </w:r>
    </w:p>
    <w:p w14:paraId="46A897AF" w14:textId="52DC9FB4" w:rsidR="002658BB" w:rsidRPr="002658BB" w:rsidRDefault="002658BB" w:rsidP="002658BB">
      <w:pPr>
        <w:jc w:val="center"/>
        <w:rPr>
          <w:sz w:val="24"/>
          <w:szCs w:val="24"/>
        </w:rPr>
      </w:pPr>
      <w:r w:rsidRPr="002658BB">
        <w:rPr>
          <w:sz w:val="24"/>
          <w:szCs w:val="24"/>
        </w:rPr>
        <w:t>2 Lic. En Matemáticas, Universidad Veracruzana,</w:t>
      </w:r>
    </w:p>
    <w:p w14:paraId="625592C0" w14:textId="034F07E4" w:rsidR="002658BB" w:rsidRPr="002658BB" w:rsidRDefault="002658BB" w:rsidP="002658BB">
      <w:pPr>
        <w:jc w:val="center"/>
        <w:rPr>
          <w:sz w:val="24"/>
          <w:szCs w:val="24"/>
        </w:rPr>
      </w:pPr>
      <w:r>
        <w:rPr>
          <w:sz w:val="24"/>
          <w:szCs w:val="24"/>
        </w:rPr>
        <w:t xml:space="preserve">3 </w:t>
      </w:r>
      <w:r w:rsidRPr="002658BB">
        <w:rPr>
          <w:sz w:val="24"/>
          <w:szCs w:val="24"/>
        </w:rPr>
        <w:t>Instituto Tecnológico Superior de Guanajuato.</w:t>
      </w:r>
    </w:p>
    <w:p w14:paraId="3D87F8CC" w14:textId="50B3AF8D" w:rsidR="002658BB" w:rsidRPr="002658BB" w:rsidRDefault="002658BB" w:rsidP="002658BB">
      <w:pPr>
        <w:jc w:val="center"/>
        <w:rPr>
          <w:sz w:val="24"/>
          <w:szCs w:val="24"/>
        </w:rPr>
      </w:pPr>
      <w:r>
        <w:rPr>
          <w:sz w:val="24"/>
          <w:szCs w:val="24"/>
        </w:rPr>
        <w:t xml:space="preserve">1 </w:t>
      </w:r>
      <w:hyperlink r:id="rId8" w:history="1">
        <w:r w:rsidRPr="0073732B">
          <w:rPr>
            <w:rStyle w:val="Hipervnculo"/>
            <w:sz w:val="24"/>
            <w:szCs w:val="24"/>
          </w:rPr>
          <w:t>francisco.ibarra@uan.edu.mx</w:t>
        </w:r>
      </w:hyperlink>
      <w:r w:rsidRPr="002658BB">
        <w:rPr>
          <w:rStyle w:val="fs4"/>
          <w:sz w:val="24"/>
          <w:szCs w:val="24"/>
        </w:rPr>
        <w:t xml:space="preserve">, </w:t>
      </w:r>
      <w:r w:rsidRPr="002658BB">
        <w:rPr>
          <w:sz w:val="24"/>
          <w:szCs w:val="24"/>
        </w:rPr>
        <w:t>2</w:t>
      </w:r>
      <w:r>
        <w:rPr>
          <w:rStyle w:val="fs4"/>
          <w:sz w:val="24"/>
          <w:szCs w:val="24"/>
        </w:rPr>
        <w:t xml:space="preserve"> </w:t>
      </w:r>
      <w:hyperlink r:id="rId9" w:history="1">
        <w:r w:rsidRPr="0073732B">
          <w:rPr>
            <w:rStyle w:val="Hipervnculo"/>
            <w:sz w:val="24"/>
            <w:szCs w:val="24"/>
          </w:rPr>
          <w:t>alejandrovazquezmarin@yahoo.com.mx</w:t>
        </w:r>
      </w:hyperlink>
      <w:r>
        <w:rPr>
          <w:color w:val="1155CC"/>
          <w:sz w:val="24"/>
          <w:szCs w:val="24"/>
        </w:rPr>
        <w:t xml:space="preserve"> </w:t>
      </w:r>
      <w:r w:rsidRPr="002658BB">
        <w:rPr>
          <w:rStyle w:val="fs4"/>
          <w:sz w:val="24"/>
          <w:szCs w:val="24"/>
        </w:rPr>
        <w:t xml:space="preserve">, </w:t>
      </w:r>
      <w:r w:rsidRPr="002658BB">
        <w:rPr>
          <w:sz w:val="24"/>
          <w:szCs w:val="24"/>
        </w:rPr>
        <w:t xml:space="preserve">3 </w:t>
      </w:r>
      <w:hyperlink r:id="rId10">
        <w:r w:rsidRPr="002658BB">
          <w:rPr>
            <w:color w:val="1155CC"/>
            <w:sz w:val="24"/>
            <w:szCs w:val="24"/>
            <w:u w:val="single"/>
          </w:rPr>
          <w:t>jsegovia@itesg.edu.mx</w:t>
        </w:r>
      </w:hyperlink>
      <w:r>
        <w:rPr>
          <w:sz w:val="24"/>
          <w:szCs w:val="24"/>
        </w:rPr>
        <w:t>.</w:t>
      </w:r>
    </w:p>
    <w:p w14:paraId="30963012" w14:textId="77777777" w:rsidR="0045607F" w:rsidRPr="002658BB" w:rsidRDefault="00601E81" w:rsidP="0097600B">
      <w:pPr>
        <w:pStyle w:val="Ttulo2"/>
        <w:spacing w:line="240" w:lineRule="auto"/>
        <w:contextualSpacing w:val="0"/>
        <w:rPr>
          <w:sz w:val="24"/>
          <w:szCs w:val="24"/>
        </w:rPr>
      </w:pPr>
      <w:bookmarkStart w:id="0" w:name="_vgw2ish2xehg" w:colFirst="0" w:colLast="0"/>
      <w:bookmarkStart w:id="1" w:name="_Toc488936810"/>
      <w:bookmarkEnd w:id="0"/>
      <w:r w:rsidRPr="002658BB">
        <w:rPr>
          <w:sz w:val="24"/>
          <w:szCs w:val="24"/>
        </w:rPr>
        <w:t>Resumen</w:t>
      </w:r>
      <w:bookmarkEnd w:id="1"/>
    </w:p>
    <w:p w14:paraId="0CBEEC46" w14:textId="77777777" w:rsidR="0045607F" w:rsidRPr="0097600B" w:rsidRDefault="00601E81" w:rsidP="0097600B">
      <w:pPr>
        <w:spacing w:line="240" w:lineRule="auto"/>
        <w:jc w:val="both"/>
        <w:rPr>
          <w:sz w:val="24"/>
          <w:szCs w:val="24"/>
        </w:rPr>
      </w:pPr>
      <w:r w:rsidRPr="0097600B">
        <w:rPr>
          <w:sz w:val="24"/>
          <w:szCs w:val="24"/>
        </w:rPr>
        <w:t>El presente trabajo consiste en la investigación acerca de la calidad con la que se realiza una colposcopia en tres distintas modalidades: Green, Hinselmann y Schiller, a través de la creación de una página web que cuenta con una base de datos y en la que un usuario puede ingresar (ya sea de manera aleatoria o manual) 62 datos correspondientes a una exploración y de esta manera pueda elegir uno de los dos algoritmos de clasificación disponibles (KNN, y Naive Bayes) que le permitirá determinar la pertenencia de la clase (buena calidad o  mala calidad).</w:t>
      </w:r>
    </w:p>
    <w:p w14:paraId="6C58638A" w14:textId="77777777" w:rsidR="0045607F" w:rsidRPr="0097600B" w:rsidRDefault="00601E81" w:rsidP="0097600B">
      <w:pPr>
        <w:spacing w:line="240" w:lineRule="auto"/>
        <w:jc w:val="both"/>
        <w:rPr>
          <w:sz w:val="24"/>
          <w:szCs w:val="24"/>
        </w:rPr>
      </w:pPr>
      <w:r w:rsidRPr="0097600B">
        <w:rPr>
          <w:sz w:val="24"/>
          <w:szCs w:val="24"/>
        </w:rPr>
        <w:t>El resultado es una página web que sirva como herramienta de apoyo en la investigación acerca de la calidad de las diferentes exploraciones de colposcopía y brinde la oportunidad de obtener diversas interpretaciones de los resultados.</w:t>
      </w:r>
    </w:p>
    <w:p w14:paraId="2015E175" w14:textId="07CE6CA6" w:rsidR="0045607F" w:rsidRPr="0097600B" w:rsidRDefault="00601E81" w:rsidP="0097600B">
      <w:pPr>
        <w:pStyle w:val="Ttulo2"/>
        <w:spacing w:line="240" w:lineRule="auto"/>
        <w:contextualSpacing w:val="0"/>
        <w:rPr>
          <w:sz w:val="24"/>
          <w:szCs w:val="24"/>
        </w:rPr>
      </w:pPr>
      <w:bookmarkStart w:id="2" w:name="_x4mkd5kqepxn" w:colFirst="0" w:colLast="0"/>
      <w:bookmarkStart w:id="3" w:name="_Toc488936812"/>
      <w:bookmarkEnd w:id="2"/>
      <w:r w:rsidRPr="0097600B">
        <w:rPr>
          <w:sz w:val="24"/>
          <w:szCs w:val="24"/>
        </w:rPr>
        <w:t>Introducción</w:t>
      </w:r>
      <w:bookmarkEnd w:id="3"/>
    </w:p>
    <w:p w14:paraId="02771216" w14:textId="1EA63DAB" w:rsidR="0045607F" w:rsidRPr="0097600B" w:rsidRDefault="00601E81" w:rsidP="0097600B">
      <w:pPr>
        <w:spacing w:line="240" w:lineRule="auto"/>
        <w:jc w:val="both"/>
        <w:rPr>
          <w:sz w:val="24"/>
          <w:szCs w:val="24"/>
        </w:rPr>
      </w:pPr>
      <w:r w:rsidRPr="0097600B">
        <w:rPr>
          <w:sz w:val="24"/>
          <w:szCs w:val="24"/>
        </w:rPr>
        <w:t xml:space="preserve"> “El auténtico genio consiste en la capacidad para evaluar información incierta, aleatoria y contradictoria.” (Winston Churchill, estadista) </w:t>
      </w:r>
      <w:r w:rsidR="00302E01" w:rsidRPr="0097600B">
        <w:rPr>
          <w:sz w:val="24"/>
          <w:szCs w:val="24"/>
        </w:rPr>
        <w:fldChar w:fldCharType="begin" w:fldLock="1"/>
      </w:r>
      <w:r w:rsidR="00302E01" w:rsidRPr="0097600B">
        <w:rPr>
          <w:sz w:val="24"/>
          <w:szCs w:val="24"/>
        </w:rPr>
        <w:instrText>ADDIN CSL_CITATION { "citationItems" : [ { "id" : "ITEM-1", "itemData" : { "ISSN" : "2014-2226", "author" : [ { "dropping-particle" : "", "family" : "Universitat Oberta de Catalunya. Estudios de Ciencias de la Informacio\u0301n y de la Comunicacio\u0301n", "given" : "", "non-dropping-particle" : "", "parse-names" : false, "suffix" : "" } ], "id" : "ITEM-1", "issued" : { "date-parts" : [ [ "0" ] ] }, "publisher" : "Estudis de Cie\u0300ncies de la Infromacio\u0301 i de la Comunicacio\u0301 de la UOC i Publicacions a Internet (A\u0300rea de Comunicacio\u0301)", "title" : "COMEeIN revista dels Estudis de Cie\u0300ncies de la Informacio\u0301 i de la Comunicacio\u0301", "type" : "book" }, "uris" : [ "http://www.mendeley.com/documents/?uuid=9d43c0c8-6d81-31b1-9561-5be96964c2a9" ] } ], "mendeley" : { "formattedCitation" : "(Universitat Oberta de Catalunya. Estudios de Ciencias de la Informacio\u0301n y de la Comunicacio\u0301n, n.d.)", "plainTextFormattedCitation" : "(Universitat Oberta de Catalunya. Estudios de Ciencias de la Informacio\u0301n y de la Comunicacio\u0301n, n.d.)", "previouslyFormattedCitation" : "(Universitat Oberta de Catalunya. Estudios de Ciencias de la Informacio\u0301n y de la Comunicacio\u0301n, n.d.)" }, "properties" : { "noteIndex" : 0 }, "schema" : "https://github.com/citation-style-language/schema/raw/master/csl-citation.json" }</w:instrText>
      </w:r>
      <w:r w:rsidR="00302E01" w:rsidRPr="0097600B">
        <w:rPr>
          <w:sz w:val="24"/>
          <w:szCs w:val="24"/>
        </w:rPr>
        <w:fldChar w:fldCharType="separate"/>
      </w:r>
      <w:r w:rsidR="00302E01" w:rsidRPr="0097600B">
        <w:rPr>
          <w:noProof/>
          <w:sz w:val="24"/>
          <w:szCs w:val="24"/>
        </w:rPr>
        <w:t>(Universitat Oberta de Catalunya. Estudios de Ciencias de la Información y de la Comunicación, n.d.)</w:t>
      </w:r>
      <w:r w:rsidR="00302E01" w:rsidRPr="0097600B">
        <w:rPr>
          <w:sz w:val="24"/>
          <w:szCs w:val="24"/>
        </w:rPr>
        <w:fldChar w:fldCharType="end"/>
      </w:r>
      <w:r w:rsidRPr="0097600B">
        <w:rPr>
          <w:sz w:val="24"/>
          <w:szCs w:val="24"/>
        </w:rPr>
        <w:t>¿Qué habrá querido decirnos Winston con dicha frase?, Quizás fue conclusión de lo que realizó en su vida como estadístico, o de sus observaciones como político en la época de la Segunda Guerra Mundial; la verdad es que esta frase en nuestros tiempos adquiere mayor significancia por ser ahora motivadora en el estudio del análisis de datos y en la contribución de esto a las ciencias y su desarrollo.</w:t>
      </w:r>
    </w:p>
    <w:p w14:paraId="20C23B6F" w14:textId="77777777" w:rsidR="0045607F" w:rsidRPr="0097600B" w:rsidRDefault="0045607F" w:rsidP="0097600B">
      <w:pPr>
        <w:spacing w:line="240" w:lineRule="auto"/>
        <w:jc w:val="both"/>
        <w:rPr>
          <w:sz w:val="24"/>
          <w:szCs w:val="24"/>
        </w:rPr>
      </w:pPr>
    </w:p>
    <w:p w14:paraId="566EDD86" w14:textId="42F9BA4F" w:rsidR="0045607F" w:rsidRPr="0097600B" w:rsidRDefault="00601E81" w:rsidP="0097600B">
      <w:pPr>
        <w:spacing w:line="240" w:lineRule="auto"/>
        <w:jc w:val="both"/>
        <w:rPr>
          <w:sz w:val="24"/>
          <w:szCs w:val="24"/>
        </w:rPr>
      </w:pPr>
      <w:r w:rsidRPr="0097600B">
        <w:rPr>
          <w:sz w:val="24"/>
          <w:szCs w:val="24"/>
        </w:rPr>
        <w:t>Internet puede ser tanto una herramienta de comunicación como de acceso a la información, según las necesidades del usuario, brinda la oportunidad de romper las barreras del tiempo y la geografía, el fácil acceso y la utilización de algunos de sus servicios facilita el proceso de socialización, hace accesible la cultura, la ciencia, salud y el ocio</w:t>
      </w:r>
    </w:p>
    <w:p w14:paraId="76355377" w14:textId="77777777" w:rsidR="0045607F" w:rsidRPr="0097600B" w:rsidRDefault="0045607F" w:rsidP="0097600B">
      <w:pPr>
        <w:spacing w:line="240" w:lineRule="auto"/>
        <w:jc w:val="both"/>
        <w:rPr>
          <w:sz w:val="24"/>
          <w:szCs w:val="24"/>
        </w:rPr>
      </w:pPr>
    </w:p>
    <w:p w14:paraId="76CFEABF" w14:textId="77777777" w:rsidR="0045607F" w:rsidRPr="0097600B" w:rsidRDefault="00601E81" w:rsidP="0097600B">
      <w:pPr>
        <w:spacing w:line="240" w:lineRule="auto"/>
        <w:jc w:val="both"/>
        <w:rPr>
          <w:sz w:val="24"/>
          <w:szCs w:val="24"/>
        </w:rPr>
      </w:pPr>
      <w:r w:rsidRPr="0097600B">
        <w:rPr>
          <w:sz w:val="24"/>
          <w:szCs w:val="24"/>
        </w:rPr>
        <w:t>El objetivo principal de la realización de este proyecto es aportar en la búsqueda de conocimientos y tratamiento de la información desde una perspectiva cómputo-matemática haciendo un análisis de reconocimiento estadístico de patrones, resultando en aplicaciones en ciencias de la computación.</w:t>
      </w:r>
    </w:p>
    <w:p w14:paraId="0569F4C7" w14:textId="0B7945AE" w:rsidR="0045607F" w:rsidRPr="0097600B" w:rsidRDefault="00601E81" w:rsidP="0097600B">
      <w:pPr>
        <w:spacing w:line="240" w:lineRule="auto"/>
        <w:jc w:val="both"/>
        <w:rPr>
          <w:sz w:val="24"/>
          <w:szCs w:val="24"/>
        </w:rPr>
      </w:pPr>
      <w:r w:rsidRPr="0097600B">
        <w:rPr>
          <w:sz w:val="24"/>
          <w:szCs w:val="24"/>
        </w:rPr>
        <w:t>Se pretende construir un instrumento que se encargue de la clasificación de datos recopilados por los relacionados con el tema de colposcopía, con la ayuda de la programación de algoritmos que discriminen en dos clases y fundamentados en conocimien</w:t>
      </w:r>
      <w:r w:rsidR="0097600B">
        <w:rPr>
          <w:sz w:val="24"/>
          <w:szCs w:val="24"/>
        </w:rPr>
        <w:t>tos estadísticos y matemáticos.</w:t>
      </w:r>
    </w:p>
    <w:p w14:paraId="48D8553D" w14:textId="19AC6520" w:rsidR="0045607F" w:rsidRPr="0097600B" w:rsidRDefault="00601E81" w:rsidP="0097600B">
      <w:pPr>
        <w:pStyle w:val="Ttulo2"/>
        <w:spacing w:line="240" w:lineRule="auto"/>
        <w:contextualSpacing w:val="0"/>
        <w:rPr>
          <w:sz w:val="24"/>
          <w:szCs w:val="24"/>
        </w:rPr>
      </w:pPr>
      <w:bookmarkStart w:id="4" w:name="_wb34etqzqrpv" w:colFirst="0" w:colLast="0"/>
      <w:bookmarkStart w:id="5" w:name="_q8x8z68eq1ko" w:colFirst="0" w:colLast="0"/>
      <w:bookmarkStart w:id="6" w:name="_Toc488936818"/>
      <w:bookmarkEnd w:id="4"/>
      <w:bookmarkEnd w:id="5"/>
      <w:r w:rsidRPr="0097600B">
        <w:rPr>
          <w:sz w:val="24"/>
          <w:szCs w:val="24"/>
        </w:rPr>
        <w:lastRenderedPageBreak/>
        <w:t>Metodología</w:t>
      </w:r>
      <w:bookmarkEnd w:id="6"/>
    </w:p>
    <w:p w14:paraId="082EE220" w14:textId="4E167620" w:rsidR="009309CD" w:rsidRPr="0097600B" w:rsidRDefault="00B92575" w:rsidP="0097600B">
      <w:pPr>
        <w:pStyle w:val="Ttulo3"/>
        <w:spacing w:line="240" w:lineRule="auto"/>
        <w:contextualSpacing w:val="0"/>
        <w:jc w:val="both"/>
      </w:pPr>
      <w:bookmarkStart w:id="7" w:name="_Toc488936819"/>
      <w:r>
        <w:t>Desarrollo</w:t>
      </w:r>
      <w:r w:rsidR="009309CD" w:rsidRPr="0097600B">
        <w:t xml:space="preserve"> de los algoritmos en Matlab</w:t>
      </w:r>
      <w:bookmarkEnd w:id="7"/>
    </w:p>
    <w:p w14:paraId="09A59F40" w14:textId="77777777" w:rsidR="009309CD" w:rsidRDefault="009309CD" w:rsidP="0097600B">
      <w:pPr>
        <w:spacing w:line="240" w:lineRule="auto"/>
        <w:jc w:val="both"/>
        <w:rPr>
          <w:sz w:val="24"/>
          <w:szCs w:val="24"/>
        </w:rPr>
      </w:pPr>
      <w:r w:rsidRPr="0097600B">
        <w:rPr>
          <w:sz w:val="24"/>
          <w:szCs w:val="24"/>
        </w:rPr>
        <w:t>Sobre nuestro conjunto de datos se dispone de 3 distintas tablas para las modalidades Green, Hinselmann y Schiller, que se modificaron para tener un total de 63 columnas (las conformadas por las variables y el consenso). Así, la tabla de Green consta de un total de 98 x 63 datos numéricos, donde 98 fueron las personas analizadas, y de las cuales 31 se caracterizan por ser de mala calidad y 67 concluyeron ser de buena calidad; para la información de la modalidad Hinselmann se contaba con la información de 97 personas con 15 pertenecientes a la clase de mala calidad y 82 de buena calidad, finalmente, los datos de Schiller corresponden a 92 personas, con 25 correspondientes a los realizados con mala calidad y 67 de buena calidad. El análisis a continuación será realizado sobre los datos de Green, y el proceso será análogo para la demás información; cabe mencionar, que el usuario tendrá la opción de poder seleccionar los datos con los que gustará de trabajar en el documento.</w:t>
      </w:r>
    </w:p>
    <w:p w14:paraId="429A3EDB" w14:textId="77777777" w:rsidR="002658BB" w:rsidRPr="0097600B" w:rsidRDefault="002658BB" w:rsidP="0097600B">
      <w:pPr>
        <w:spacing w:line="240" w:lineRule="auto"/>
        <w:jc w:val="both"/>
        <w:rPr>
          <w:sz w:val="24"/>
          <w:szCs w:val="24"/>
        </w:rPr>
      </w:pPr>
    </w:p>
    <w:p w14:paraId="31DB0183" w14:textId="77777777" w:rsidR="009309CD" w:rsidRPr="0097600B" w:rsidRDefault="009309CD" w:rsidP="0097600B">
      <w:pPr>
        <w:spacing w:line="240" w:lineRule="auto"/>
        <w:jc w:val="both"/>
        <w:rPr>
          <w:sz w:val="24"/>
          <w:szCs w:val="24"/>
        </w:rPr>
      </w:pPr>
      <w:r w:rsidRPr="0097600B">
        <w:rPr>
          <w:sz w:val="24"/>
          <w:szCs w:val="24"/>
        </w:rPr>
        <w:t>KNN</w:t>
      </w:r>
    </w:p>
    <w:p w14:paraId="39D5DF53" w14:textId="474FC25B" w:rsidR="009309CD" w:rsidRPr="0097600B" w:rsidRDefault="009309CD" w:rsidP="0097600B">
      <w:pPr>
        <w:spacing w:line="240" w:lineRule="auto"/>
        <w:jc w:val="both"/>
        <w:rPr>
          <w:sz w:val="24"/>
          <w:szCs w:val="24"/>
        </w:rPr>
      </w:pPr>
      <w:r w:rsidRPr="0097600B">
        <w:rPr>
          <w:sz w:val="24"/>
          <w:szCs w:val="24"/>
        </w:rPr>
        <w:t xml:space="preserve">Para la realización del algoritmo KNN llamaremos a </w:t>
      </w:r>
      <m:oMath>
        <m:r>
          <w:rPr>
            <w:rFonts w:ascii="Cambria Math" w:hAnsi="Cambria Math"/>
            <w:sz w:val="24"/>
            <w:szCs w:val="24"/>
          </w:rPr>
          <m:t>V=</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62</m:t>
                </m:r>
              </m:sub>
            </m:sSub>
          </m:e>
        </m:d>
      </m:oMath>
      <w:r w:rsidRPr="0097600B">
        <w:rPr>
          <w:rFonts w:eastAsiaTheme="minorEastAsia"/>
          <w:sz w:val="24"/>
          <w:szCs w:val="24"/>
        </w:rPr>
        <w:t xml:space="preserve">, el vector de prueba que será ingresado por el usuario, donde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oMath>
      <w:r w:rsidRPr="0097600B">
        <w:rPr>
          <w:rFonts w:eastAsiaTheme="minorEastAsia"/>
          <w:sz w:val="24"/>
          <w:szCs w:val="24"/>
        </w:rPr>
        <w:t xml:space="preserve"> corresponde al dato relacionado con las variables, </w:t>
      </w:r>
      <m:oMath>
        <m:r>
          <w:rPr>
            <w:rFonts w:ascii="Cambria Math" w:eastAsiaTheme="minorEastAsia" w:hAnsi="Cambria Math"/>
            <w:sz w:val="24"/>
            <w:szCs w:val="24"/>
          </w:rPr>
          <m:t>i=1, 2, …, 62</m:t>
        </m:r>
      </m:oMath>
      <w:r w:rsidRPr="0097600B">
        <w:rPr>
          <w:sz w:val="24"/>
          <w:szCs w:val="24"/>
        </w:rPr>
        <w:t xml:space="preserve">, consideremos también dos matrices </w:t>
      </w:r>
      <m:oMath>
        <m:sSub>
          <m:sSubPr>
            <m:ctrlPr>
              <w:rPr>
                <w:rFonts w:ascii="Cambria Math" w:hAnsi="Cambria Math"/>
                <w:i/>
                <w:sz w:val="24"/>
                <w:szCs w:val="24"/>
              </w:rPr>
            </m:ctrlPr>
          </m:sSubPr>
          <m:e>
            <m:r>
              <w:rPr>
                <w:rFonts w:ascii="Cambria Math" w:hAnsi="Cambria Math"/>
                <w:sz w:val="24"/>
                <w:szCs w:val="24"/>
              </w:rPr>
              <m:t>G0</m:t>
            </m:r>
          </m:e>
          <m:sub>
            <m:r>
              <w:rPr>
                <w:rFonts w:ascii="Cambria Math" w:hAnsi="Cambria Math"/>
                <w:sz w:val="24"/>
                <w:szCs w:val="24"/>
              </w:rPr>
              <m:t>31×62</m:t>
            </m:r>
          </m:sub>
        </m:sSub>
      </m:oMath>
      <w:r w:rsidRPr="0097600B">
        <w:rPr>
          <w:rFonts w:eastAsiaTheme="minorEastAsia"/>
          <w:sz w:val="24"/>
          <w:szCs w:val="24"/>
        </w:rPr>
        <w:t xml:space="preserve">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G1</m:t>
            </m:r>
          </m:e>
          <m:sub>
            <m:r>
              <w:rPr>
                <w:rFonts w:ascii="Cambria Math" w:eastAsiaTheme="minorEastAsia" w:hAnsi="Cambria Math"/>
                <w:sz w:val="24"/>
                <w:szCs w:val="24"/>
              </w:rPr>
              <m:t>67×62</m:t>
            </m:r>
          </m:sub>
        </m:sSub>
      </m:oMath>
      <w:r w:rsidRPr="0097600B">
        <w:rPr>
          <w:rFonts w:eastAsiaTheme="minorEastAsia"/>
          <w:sz w:val="24"/>
          <w:szCs w:val="24"/>
        </w:rPr>
        <w:t xml:space="preserve"> las matrices que tienen la información de los correspondientes a realización de colposcopia de mala calidad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Pr="0097600B">
        <w:rPr>
          <w:rFonts w:eastAsiaTheme="minorEastAsia"/>
          <w:sz w:val="24"/>
          <w:szCs w:val="24"/>
        </w:rPr>
        <w:t>) y de buena calidad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3A1615" w:rsidRPr="0097600B">
        <w:rPr>
          <w:rFonts w:eastAsiaTheme="minorEastAsia"/>
          <w:sz w:val="24"/>
          <w:szCs w:val="24"/>
        </w:rPr>
        <w:t>),</w:t>
      </w:r>
      <w:r w:rsidRPr="0097600B">
        <w:rPr>
          <w:rFonts w:eastAsiaTheme="minorEastAsia"/>
          <w:sz w:val="24"/>
          <w:szCs w:val="24"/>
        </w:rPr>
        <w:t xml:space="preserve"> respectivamente. Sea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j</m:t>
            </m:r>
          </m:sub>
        </m:sSub>
      </m:oMath>
      <w:r w:rsidRPr="0097600B">
        <w:rPr>
          <w:rFonts w:eastAsiaTheme="minorEastAsia"/>
          <w:sz w:val="24"/>
          <w:szCs w:val="24"/>
        </w:rPr>
        <w:t xml:space="preserve">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l</m:t>
            </m:r>
          </m:sub>
        </m:sSub>
      </m:oMath>
      <w:r w:rsidRPr="0097600B">
        <w:rPr>
          <w:rFonts w:eastAsiaTheme="minorEastAsia"/>
          <w:sz w:val="24"/>
          <w:szCs w:val="24"/>
        </w:rPr>
        <w:t xml:space="preserve"> un vector que tiene como entradas cualquiera de las filas de la matriz </w:t>
      </w:r>
      <m:oMath>
        <m:sSub>
          <m:sSubPr>
            <m:ctrlPr>
              <w:rPr>
                <w:rFonts w:ascii="Cambria Math" w:hAnsi="Cambria Math"/>
                <w:i/>
                <w:sz w:val="24"/>
                <w:szCs w:val="24"/>
              </w:rPr>
            </m:ctrlPr>
          </m:sSubPr>
          <m:e>
            <m:r>
              <w:rPr>
                <w:rFonts w:ascii="Cambria Math" w:hAnsi="Cambria Math"/>
                <w:sz w:val="24"/>
                <w:szCs w:val="24"/>
              </w:rPr>
              <m:t>G0</m:t>
            </m:r>
          </m:e>
          <m:sub>
            <m:r>
              <w:rPr>
                <w:rFonts w:ascii="Cambria Math" w:hAnsi="Cambria Math"/>
                <w:sz w:val="24"/>
                <w:szCs w:val="24"/>
              </w:rPr>
              <m:t>31×62</m:t>
            </m:r>
          </m:sub>
        </m:sSub>
      </m:oMath>
      <w:r w:rsidRPr="0097600B">
        <w:rPr>
          <w:rFonts w:eastAsiaTheme="minorEastAsia"/>
          <w:sz w:val="24"/>
          <w:szCs w:val="24"/>
        </w:rPr>
        <w:t xml:space="preserve">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G1</m:t>
            </m:r>
          </m:e>
          <m:sub>
            <m:r>
              <w:rPr>
                <w:rFonts w:ascii="Cambria Math" w:eastAsiaTheme="minorEastAsia" w:hAnsi="Cambria Math"/>
                <w:sz w:val="24"/>
                <w:szCs w:val="24"/>
              </w:rPr>
              <m:t>67×62</m:t>
            </m:r>
          </m:sub>
        </m:sSub>
      </m:oMath>
      <w:r w:rsidRPr="0097600B">
        <w:rPr>
          <w:rFonts w:eastAsiaTheme="minorEastAsia"/>
          <w:sz w:val="24"/>
          <w:szCs w:val="24"/>
        </w:rPr>
        <w:t xml:space="preserve"> respectivamente, </w:t>
      </w:r>
      <m:oMath>
        <m:r>
          <w:rPr>
            <w:rFonts w:ascii="Cambria Math" w:eastAsiaTheme="minorEastAsia" w:hAnsi="Cambria Math"/>
            <w:sz w:val="24"/>
            <w:szCs w:val="24"/>
          </w:rPr>
          <m:t>j=1, 2, …, 31</m:t>
        </m:r>
      </m:oMath>
      <w:r w:rsidRPr="0097600B">
        <w:rPr>
          <w:sz w:val="24"/>
          <w:szCs w:val="24"/>
        </w:rPr>
        <w:t xml:space="preserve">, </w:t>
      </w:r>
      <w:r w:rsidRPr="0097600B">
        <w:rPr>
          <w:rFonts w:eastAsiaTheme="minorEastAsia"/>
          <w:sz w:val="24"/>
          <w:szCs w:val="24"/>
        </w:rPr>
        <w:t xml:space="preserve">, </w:t>
      </w:r>
      <m:oMath>
        <m:r>
          <w:rPr>
            <w:rFonts w:ascii="Cambria Math" w:eastAsiaTheme="minorEastAsia" w:hAnsi="Cambria Math"/>
            <w:sz w:val="24"/>
            <w:szCs w:val="24"/>
          </w:rPr>
          <m:t>l=1, 2, …, 67</m:t>
        </m:r>
      </m:oMath>
      <w:r w:rsidRPr="0097600B">
        <w:rPr>
          <w:sz w:val="24"/>
          <w:szCs w:val="24"/>
        </w:rPr>
        <w:t>.</w:t>
      </w:r>
    </w:p>
    <w:p w14:paraId="5CE539BC" w14:textId="77777777" w:rsidR="009309CD" w:rsidRPr="0097600B" w:rsidRDefault="009309CD" w:rsidP="0097600B">
      <w:pPr>
        <w:spacing w:line="240" w:lineRule="auto"/>
        <w:jc w:val="both"/>
        <w:rPr>
          <w:rFonts w:eastAsiaTheme="minorEastAsia"/>
          <w:sz w:val="24"/>
          <w:szCs w:val="24"/>
        </w:rPr>
      </w:pPr>
      <w:r w:rsidRPr="0097600B">
        <w:rPr>
          <w:sz w:val="24"/>
          <w:szCs w:val="24"/>
        </w:rPr>
        <w:t xml:space="preserve">A continuación, se tiene que realizar el cálculo de las distancias de </w:t>
      </w:r>
      <m:oMath>
        <m:r>
          <w:rPr>
            <w:rFonts w:ascii="Cambria Math" w:hAnsi="Cambria Math"/>
            <w:sz w:val="24"/>
            <w:szCs w:val="24"/>
          </w:rPr>
          <m:t>P</m:t>
        </m:r>
      </m:oMath>
      <w:r w:rsidRPr="0097600B">
        <w:rPr>
          <w:rFonts w:eastAsiaTheme="minorEastAsia"/>
          <w:sz w:val="24"/>
          <w:szCs w:val="24"/>
        </w:rPr>
        <w:t xml:space="preserve"> 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j</m:t>
            </m:r>
          </m:sub>
        </m:sSub>
      </m:oMath>
      <w:r w:rsidRPr="0097600B">
        <w:rPr>
          <w:rFonts w:eastAsiaTheme="minorEastAsia"/>
          <w:sz w:val="24"/>
          <w:szCs w:val="24"/>
        </w:rPr>
        <w:t xml:space="preserve">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k</m:t>
            </m:r>
          </m:sub>
        </m:sSub>
      </m:oMath>
      <w:r w:rsidRPr="0097600B">
        <w:rPr>
          <w:rFonts w:eastAsiaTheme="minorEastAsia"/>
          <w:sz w:val="24"/>
          <w:szCs w:val="24"/>
        </w:rPr>
        <w:t xml:space="preserve">, es decir, se debe determinar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Euclidiana</m:t>
            </m:r>
          </m:sub>
        </m:sSub>
        <m:d>
          <m:dPr>
            <m:ctrlPr>
              <w:rPr>
                <w:rFonts w:ascii="Cambria Math" w:hAnsi="Cambria Math"/>
                <w:i/>
                <w:sz w:val="24"/>
                <w:szCs w:val="24"/>
              </w:rPr>
            </m:ctrlPr>
          </m:dPr>
          <m:e>
            <m:r>
              <w:rPr>
                <w:rFonts w:ascii="Cambria Math" w:hAnsi="Cambria Math"/>
                <w:sz w:val="24"/>
                <w:szCs w:val="24"/>
              </w:rPr>
              <m:t>V,</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j</m:t>
                </m:r>
              </m:sub>
            </m:sSub>
          </m:e>
        </m:d>
      </m:oMath>
      <w:r w:rsidRPr="0097600B">
        <w:rPr>
          <w:rFonts w:eastAsiaTheme="minorEastAsia"/>
          <w:sz w:val="24"/>
          <w:szCs w:val="24"/>
        </w:rPr>
        <w:t xml:space="preserve"> y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Euclidiana</m:t>
            </m:r>
          </m:sub>
        </m:sSub>
        <m:d>
          <m:dPr>
            <m:ctrlPr>
              <w:rPr>
                <w:rFonts w:ascii="Cambria Math" w:hAnsi="Cambria Math"/>
                <w:i/>
                <w:sz w:val="24"/>
                <w:szCs w:val="24"/>
              </w:rPr>
            </m:ctrlPr>
          </m:dPr>
          <m:e>
            <m:r>
              <w:rPr>
                <w:rFonts w:ascii="Cambria Math" w:hAnsi="Cambria Math"/>
                <w:sz w:val="24"/>
                <w:szCs w:val="24"/>
              </w:rPr>
              <m:t>V,</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l</m:t>
                </m:r>
              </m:sub>
            </m:sSub>
          </m:e>
        </m:d>
      </m:oMath>
      <w:r w:rsidRPr="0097600B">
        <w:rPr>
          <w:rFonts w:eastAsiaTheme="minorEastAsia"/>
          <w:sz w:val="24"/>
          <w:szCs w:val="24"/>
        </w:rPr>
        <w:t xml:space="preserve"> para cada </w:t>
      </w:r>
      <m:oMath>
        <m:r>
          <w:rPr>
            <w:rFonts w:ascii="Cambria Math" w:eastAsiaTheme="minorEastAsia" w:hAnsi="Cambria Math"/>
            <w:sz w:val="24"/>
            <w:szCs w:val="24"/>
          </w:rPr>
          <m:t>j=1, 2, …, 31</m:t>
        </m:r>
      </m:oMath>
      <w:r w:rsidRPr="0097600B">
        <w:rPr>
          <w:sz w:val="24"/>
          <w:szCs w:val="24"/>
        </w:rPr>
        <w:t xml:space="preserve">, </w:t>
      </w:r>
      <w:r w:rsidRPr="0097600B">
        <w:rPr>
          <w:rFonts w:eastAsiaTheme="minorEastAsia"/>
          <w:sz w:val="24"/>
          <w:szCs w:val="24"/>
        </w:rPr>
        <w:t xml:space="preserve"> y </w:t>
      </w:r>
      <m:oMath>
        <m:r>
          <w:rPr>
            <w:rFonts w:ascii="Cambria Math" w:eastAsiaTheme="minorEastAsia" w:hAnsi="Cambria Math"/>
            <w:sz w:val="24"/>
            <w:szCs w:val="24"/>
          </w:rPr>
          <m:t>l=1, 2, …, 67</m:t>
        </m:r>
      </m:oMath>
      <w:r w:rsidRPr="0097600B">
        <w:rPr>
          <w:rFonts w:eastAsiaTheme="minorEastAsia"/>
          <w:sz w:val="24"/>
          <w:szCs w:val="24"/>
        </w:rPr>
        <w:t xml:space="preserve">, luego, se toman en cuenta los k vecinos más cercanos y se cuenta el números de vecinos correspondientes a cada clase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Pr="0097600B">
        <w:rPr>
          <w:rFonts w:eastAsiaTheme="minorEastAsia"/>
          <w:sz w:val="24"/>
          <w:szCs w:val="24"/>
        </w:rPr>
        <w:t xml:space="preserve"> 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Pr="0097600B">
        <w:rPr>
          <w:rFonts w:eastAsiaTheme="minorEastAsia"/>
          <w:sz w:val="24"/>
          <w:szCs w:val="24"/>
        </w:rPr>
        <w:t xml:space="preserve">, finalmente </w:t>
      </w:r>
      <m:oMath>
        <m:r>
          <w:rPr>
            <w:rFonts w:ascii="Cambria Math" w:eastAsiaTheme="minorEastAsia" w:hAnsi="Cambria Math"/>
            <w:sz w:val="24"/>
            <w:szCs w:val="24"/>
          </w:rPr>
          <m:t>V</m:t>
        </m:r>
      </m:oMath>
      <w:r w:rsidRPr="0097600B">
        <w:rPr>
          <w:rFonts w:eastAsiaTheme="minorEastAsia"/>
          <w:sz w:val="24"/>
          <w:szCs w:val="24"/>
        </w:rPr>
        <w:t xml:space="preserve"> es asignado a la clase que haya tenido el mayor número de vecinos cercanos a </w:t>
      </w:r>
      <m:oMath>
        <m:r>
          <w:rPr>
            <w:rFonts w:ascii="Cambria Math" w:eastAsiaTheme="minorEastAsia" w:hAnsi="Cambria Math"/>
            <w:sz w:val="24"/>
            <w:szCs w:val="24"/>
          </w:rPr>
          <m:t>V</m:t>
        </m:r>
      </m:oMath>
      <w:r w:rsidRPr="0097600B">
        <w:rPr>
          <w:rFonts w:eastAsiaTheme="minorEastAsia"/>
          <w:sz w:val="24"/>
          <w:szCs w:val="24"/>
        </w:rPr>
        <w:t>. Este procedimiento es análogo para las demás distancias.</w:t>
      </w:r>
    </w:p>
    <w:p w14:paraId="60E4BF2E" w14:textId="77777777" w:rsidR="009309CD" w:rsidRPr="0097600B" w:rsidRDefault="009309CD" w:rsidP="0097600B">
      <w:pPr>
        <w:spacing w:line="240" w:lineRule="auto"/>
        <w:jc w:val="both"/>
        <w:rPr>
          <w:rFonts w:eastAsiaTheme="minorEastAsia"/>
          <w:sz w:val="24"/>
          <w:szCs w:val="24"/>
        </w:rPr>
      </w:pPr>
      <w:r w:rsidRPr="0097600B">
        <w:rPr>
          <w:rFonts w:eastAsiaTheme="minorEastAsia"/>
          <w:sz w:val="24"/>
          <w:szCs w:val="24"/>
        </w:rPr>
        <w:t>Para realizar nuestras pruebas, utilizamos la plataforma de Matlab para programar el algoritmo, como se puede ver en la siguiente imagen</w:t>
      </w:r>
    </w:p>
    <w:p w14:paraId="7AB7AA04" w14:textId="77777777" w:rsidR="009309CD" w:rsidRPr="0097600B" w:rsidRDefault="009309CD" w:rsidP="0097600B">
      <w:pPr>
        <w:spacing w:line="240" w:lineRule="auto"/>
        <w:jc w:val="both"/>
        <w:rPr>
          <w:rFonts w:eastAsiaTheme="minorEastAsia"/>
          <w:sz w:val="24"/>
          <w:szCs w:val="24"/>
        </w:rPr>
      </w:pPr>
    </w:p>
    <w:p w14:paraId="73025A4E" w14:textId="77777777" w:rsidR="009309CD" w:rsidRPr="0097600B" w:rsidRDefault="009309CD" w:rsidP="0097600B">
      <w:pPr>
        <w:spacing w:line="240" w:lineRule="auto"/>
        <w:jc w:val="both"/>
        <w:rPr>
          <w:rFonts w:eastAsiaTheme="minorEastAsia"/>
          <w:sz w:val="24"/>
          <w:szCs w:val="24"/>
        </w:rPr>
      </w:pPr>
      <w:r w:rsidRPr="0097600B">
        <w:rPr>
          <w:rFonts w:eastAsiaTheme="minorEastAsia"/>
          <w:sz w:val="24"/>
          <w:szCs w:val="24"/>
        </w:rPr>
        <w:t>Naive Bayes</w:t>
      </w:r>
    </w:p>
    <w:p w14:paraId="3C4F501B" w14:textId="77777777" w:rsidR="009309CD" w:rsidRPr="0097600B" w:rsidRDefault="009309CD" w:rsidP="0097600B">
      <w:pPr>
        <w:spacing w:line="240" w:lineRule="auto"/>
        <w:jc w:val="both"/>
        <w:rPr>
          <w:rFonts w:eastAsiaTheme="minorEastAsia"/>
          <w:sz w:val="24"/>
          <w:szCs w:val="24"/>
        </w:rPr>
      </w:pPr>
      <w:r w:rsidRPr="0097600B">
        <w:rPr>
          <w:rFonts w:eastAsiaTheme="minorEastAsia"/>
          <w:sz w:val="24"/>
          <w:szCs w:val="24"/>
        </w:rPr>
        <w:t xml:space="preserve">Tomando las mismas consideraciones que en la sección anterior, buscaremos ahora encontrar el valor mayor entre </w:t>
      </w:r>
    </w:p>
    <w:p w14:paraId="69BC037A" w14:textId="4672E7CC" w:rsidR="004E7CE0" w:rsidRPr="0097600B" w:rsidRDefault="009309CD" w:rsidP="0097600B">
      <w:pPr>
        <w:spacing w:line="240" w:lineRule="auto"/>
        <w:jc w:val="center"/>
        <w:rPr>
          <w:rFonts w:eastAsiaTheme="minorEastAsia"/>
          <w:sz w:val="24"/>
          <w:szCs w:val="24"/>
        </w:rPr>
      </w:pP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e>
          <m:e>
            <m:r>
              <w:rPr>
                <w:rFonts w:ascii="Cambria Math" w:hAnsi="Cambria Math"/>
                <w:sz w:val="24"/>
                <w:szCs w:val="24"/>
              </w:rPr>
              <m:t>V</m:t>
            </m:r>
          </m:e>
        </m:d>
      </m:oMath>
      <w:r w:rsidRPr="0097600B">
        <w:rPr>
          <w:rFonts w:eastAsiaTheme="minorEastAsia"/>
          <w:sz w:val="24"/>
          <w:szCs w:val="24"/>
        </w:rPr>
        <w:t xml:space="preserve"> y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e>
          <m:e>
            <m:r>
              <w:rPr>
                <w:rFonts w:ascii="Cambria Math" w:hAnsi="Cambria Math"/>
                <w:sz w:val="24"/>
                <w:szCs w:val="24"/>
              </w:rPr>
              <m:t>V</m:t>
            </m:r>
          </m:e>
        </m:d>
      </m:oMath>
    </w:p>
    <w:p w14:paraId="6CDE3E8D" w14:textId="08FF1F03" w:rsidR="004E7CE0" w:rsidRPr="0097600B" w:rsidRDefault="009309CD" w:rsidP="0097600B">
      <w:pPr>
        <w:spacing w:line="240" w:lineRule="auto"/>
        <w:rPr>
          <w:rFonts w:eastAsiaTheme="minorEastAsia"/>
          <w:sz w:val="24"/>
          <w:szCs w:val="24"/>
        </w:rPr>
      </w:pPr>
      <w:r w:rsidRPr="0097600B">
        <w:rPr>
          <w:rFonts w:eastAsiaTheme="minorEastAsia"/>
          <w:sz w:val="24"/>
          <w:szCs w:val="24"/>
        </w:rPr>
        <w:t>Para ambos casos</w:t>
      </w:r>
    </w:p>
    <w:p w14:paraId="2512A242" w14:textId="413350CE" w:rsidR="004E7CE0" w:rsidRPr="0097600B" w:rsidRDefault="009309CD" w:rsidP="0097600B">
      <w:pPr>
        <w:spacing w:line="240" w:lineRule="auto"/>
        <w:rPr>
          <w:rFonts w:eastAsiaTheme="minorEastAsia"/>
          <w:sz w:val="24"/>
          <w:szCs w:val="24"/>
        </w:rPr>
      </w:pPr>
      <m:oMathPara>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e>
              <m:r>
                <w:rPr>
                  <w:rFonts w:ascii="Cambria Math" w:hAnsi="Cambria Math"/>
                  <w:sz w:val="24"/>
                  <w:szCs w:val="24"/>
                </w:rPr>
                <m:t>V</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V</m:t>
                  </m:r>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r>
                <w:rPr>
                  <w:rFonts w:ascii="Cambria Math" w:hAnsi="Cambria Math"/>
                  <w:sz w:val="24"/>
                  <w:szCs w:val="24"/>
                </w:rPr>
                <m:t>)</m:t>
              </m:r>
            </m:num>
            <m:den>
              <m:r>
                <w:rPr>
                  <w:rFonts w:ascii="Cambria Math" w:hAnsi="Cambria Math"/>
                  <w:sz w:val="24"/>
                  <w:szCs w:val="24"/>
                </w:rPr>
                <m:t>P(V)</m:t>
              </m:r>
            </m:den>
          </m:f>
        </m:oMath>
      </m:oMathPara>
    </w:p>
    <w:p w14:paraId="56E77B57" w14:textId="3E556392" w:rsidR="004E7CE0" w:rsidRPr="0097600B" w:rsidRDefault="009309CD" w:rsidP="0097600B">
      <w:pPr>
        <w:spacing w:line="240" w:lineRule="auto"/>
        <w:rPr>
          <w:rFonts w:eastAsiaTheme="minorEastAsia"/>
          <w:sz w:val="24"/>
          <w:szCs w:val="24"/>
        </w:rPr>
      </w:pPr>
      <m:oMathPara>
        <m:oMath>
          <m:r>
            <w:rPr>
              <w:rFonts w:ascii="Cambria Math" w:eastAsiaTheme="minorEastAsia" w:hAnsi="Cambria Math"/>
              <w:sz w:val="24"/>
              <w:szCs w:val="24"/>
            </w:rPr>
            <m:t>m=1, 2</m:t>
          </m:r>
        </m:oMath>
      </m:oMathPara>
    </w:p>
    <w:p w14:paraId="7760134B" w14:textId="1D905317" w:rsidR="009309CD" w:rsidRPr="0097600B" w:rsidRDefault="009309CD" w:rsidP="0097600B">
      <w:pPr>
        <w:spacing w:line="240" w:lineRule="auto"/>
        <w:jc w:val="both"/>
        <w:rPr>
          <w:rFonts w:eastAsiaTheme="minorEastAsia"/>
          <w:sz w:val="24"/>
          <w:szCs w:val="24"/>
        </w:rP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r>
          <w:rPr>
            <w:rFonts w:ascii="Cambria Math" w:hAnsi="Cambria Math"/>
            <w:sz w:val="24"/>
            <w:szCs w:val="24"/>
          </w:rPr>
          <m:t>)</m:t>
        </m:r>
      </m:oMath>
      <w:r w:rsidRPr="0097600B">
        <w:rPr>
          <w:rFonts w:eastAsiaTheme="minorEastAsia"/>
          <w:sz w:val="24"/>
          <w:szCs w:val="24"/>
        </w:rPr>
        <w:t xml:space="preserve">: </w:t>
      </w:r>
      <w:r w:rsidR="00601E81" w:rsidRPr="0097600B">
        <w:rPr>
          <w:rFonts w:eastAsiaTheme="minorEastAsia"/>
          <w:sz w:val="24"/>
          <w:szCs w:val="24"/>
        </w:rPr>
        <w:t>Probabilidad</w:t>
      </w:r>
      <w:r w:rsidRPr="0097600B">
        <w:rPr>
          <w:rFonts w:eastAsiaTheme="minorEastAsia"/>
          <w:sz w:val="24"/>
          <w:szCs w:val="24"/>
        </w:rPr>
        <w:t xml:space="preserve"> de ocurrencia de la clase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oMath>
      <w:r w:rsidRPr="0097600B">
        <w:rPr>
          <w:rFonts w:eastAsiaTheme="minorEastAsia"/>
          <w:sz w:val="24"/>
          <w:szCs w:val="24"/>
        </w:rPr>
        <w:t>, este se puede calcular como</w:t>
      </w:r>
    </w:p>
    <w:p w14:paraId="0973AFBF" w14:textId="77777777" w:rsidR="004E7CE0" w:rsidRPr="0097600B" w:rsidRDefault="004E7CE0" w:rsidP="0097600B">
      <w:pPr>
        <w:spacing w:line="240" w:lineRule="auto"/>
        <w:jc w:val="both"/>
        <w:rPr>
          <w:rFonts w:eastAsiaTheme="minorEastAsia"/>
          <w:sz w:val="24"/>
          <w:szCs w:val="24"/>
        </w:rPr>
      </w:pPr>
    </w:p>
    <w:p w14:paraId="3629DE85" w14:textId="092679A5" w:rsidR="004E7CE0" w:rsidRPr="0097600B" w:rsidRDefault="009309CD" w:rsidP="0097600B">
      <w:pPr>
        <w:spacing w:line="240" w:lineRule="auto"/>
        <w:rPr>
          <w:rFonts w:eastAsiaTheme="minorEastAsia"/>
          <w:sz w:val="24"/>
          <w:szCs w:val="24"/>
        </w:rPr>
      </w:pPr>
      <m:oMathPara>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numero de elementos de la clase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num>
            <m:den>
              <m:r>
                <w:rPr>
                  <w:rFonts w:ascii="Cambria Math" w:hAnsi="Cambria Math"/>
                  <w:sz w:val="24"/>
                  <w:szCs w:val="24"/>
                </w:rPr>
                <m:t>numero total de elementos de Green</m:t>
              </m:r>
            </m:den>
          </m:f>
        </m:oMath>
      </m:oMathPara>
    </w:p>
    <w:p w14:paraId="3A701013" w14:textId="75471269" w:rsidR="0097600B" w:rsidRPr="0097600B" w:rsidRDefault="009309CD" w:rsidP="0097600B">
      <w:pPr>
        <w:spacing w:line="240" w:lineRule="auto"/>
        <w:jc w:val="both"/>
        <w:rPr>
          <w:rFonts w:eastAsiaTheme="minorEastAsia"/>
          <w:sz w:val="24"/>
          <w:szCs w:val="24"/>
        </w:rPr>
      </w:pPr>
      <m:oMath>
        <m:r>
          <w:rPr>
            <w:rFonts w:ascii="Cambria Math" w:hAnsi="Cambria Math"/>
            <w:sz w:val="24"/>
            <w:szCs w:val="24"/>
          </w:rPr>
          <m:t>P(V)</m:t>
        </m:r>
      </m:oMath>
      <w:r w:rsidRPr="0097600B">
        <w:rPr>
          <w:rFonts w:eastAsiaTheme="minorEastAsia"/>
          <w:sz w:val="24"/>
          <w:szCs w:val="24"/>
        </w:rPr>
        <w:t xml:space="preserve">: </w:t>
      </w:r>
      <w:r w:rsidR="00601E81" w:rsidRPr="0097600B">
        <w:rPr>
          <w:rFonts w:eastAsiaTheme="minorEastAsia"/>
          <w:sz w:val="24"/>
          <w:szCs w:val="24"/>
        </w:rPr>
        <w:t>Probabilidad</w:t>
      </w:r>
      <w:r w:rsidRPr="0097600B">
        <w:rPr>
          <w:rFonts w:eastAsiaTheme="minorEastAsia"/>
          <w:sz w:val="24"/>
          <w:szCs w:val="24"/>
        </w:rPr>
        <w:t xml:space="preserve"> de ocurrencia del vector </w:t>
      </w:r>
      <m:oMath>
        <m:r>
          <w:rPr>
            <w:rFonts w:ascii="Cambria Math" w:hAnsi="Cambria Math"/>
            <w:sz w:val="24"/>
            <w:szCs w:val="24"/>
          </w:rPr>
          <m:t>V</m:t>
        </m:r>
      </m:oMath>
      <w:r w:rsidRPr="0097600B">
        <w:rPr>
          <w:rFonts w:eastAsiaTheme="minorEastAsia"/>
          <w:sz w:val="24"/>
          <w:szCs w:val="24"/>
        </w:rPr>
        <w:t xml:space="preserve"> (en la práctica esta es considerada como constante.</w:t>
      </w:r>
    </w:p>
    <w:p w14:paraId="25C2F20A" w14:textId="77777777" w:rsidR="009309CD" w:rsidRPr="0097600B" w:rsidRDefault="009309CD" w:rsidP="0097600B">
      <w:pPr>
        <w:spacing w:line="240" w:lineRule="auto"/>
        <w:rPr>
          <w:rFonts w:eastAsiaTheme="minorEastAsia"/>
          <w:sz w:val="24"/>
          <w:szCs w:val="24"/>
        </w:rPr>
      </w:pP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V</m:t>
            </m:r>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62</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eastAsiaTheme="minorEastAsia" w:hAnsi="Cambria Math"/>
            <w:sz w:val="24"/>
            <w:szCs w:val="24"/>
          </w:rPr>
          <m:t xml:space="preserve">= </m:t>
        </m:r>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eastAsiaTheme="minorEastAsia" w:hAnsi="Cambria Math"/>
            <w:sz w:val="24"/>
            <w:szCs w:val="24"/>
          </w:rPr>
          <m:t xml:space="preserve"> </m:t>
        </m:r>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hAnsi="Cambria Math"/>
            <w:sz w:val="24"/>
            <w:szCs w:val="24"/>
          </w:rPr>
          <m:t>…</m:t>
        </m:r>
        <m:r>
          <w:rPr>
            <w:rFonts w:ascii="Cambria Math" w:eastAsiaTheme="minorEastAsia" w:hAnsi="Cambria Math"/>
            <w:sz w:val="24"/>
            <w:szCs w:val="24"/>
          </w:rPr>
          <m:t xml:space="preserve"> </m:t>
        </m:r>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62</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oMath>
      <w:r w:rsidRPr="0097600B">
        <w:rPr>
          <w:rFonts w:eastAsiaTheme="minorEastAsia"/>
          <w:sz w:val="24"/>
          <w:szCs w:val="24"/>
        </w:rPr>
        <w:t>.</w:t>
      </w:r>
    </w:p>
    <w:p w14:paraId="2E83AD1F" w14:textId="24156950" w:rsidR="004E7CE0" w:rsidRPr="0097600B" w:rsidRDefault="009309CD" w:rsidP="0097600B">
      <w:pPr>
        <w:spacing w:line="240" w:lineRule="auto"/>
        <w:jc w:val="both"/>
        <w:rPr>
          <w:rFonts w:eastAsiaTheme="minorEastAsia"/>
          <w:sz w:val="24"/>
          <w:szCs w:val="24"/>
        </w:rPr>
      </w:pPr>
      <w:r w:rsidRPr="0097600B">
        <w:rPr>
          <w:rFonts w:eastAsiaTheme="minorEastAsia"/>
          <w:sz w:val="24"/>
          <w:szCs w:val="24"/>
        </w:rPr>
        <w:lastRenderedPageBreak/>
        <w:t xml:space="preserve">Para calcular el valor de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oMath>
      <w:r w:rsidRPr="0097600B">
        <w:rPr>
          <w:rFonts w:eastAsiaTheme="minorEastAsia"/>
          <w:sz w:val="24"/>
          <w:szCs w:val="24"/>
        </w:rPr>
        <w:t xml:space="preserve"> asumiremos (tomando en cuenta que los datos ingresados son números reales) que cada clase se distribuye según una distribución Normal con media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i</m:t>
            </m:r>
          </m:sub>
        </m:sSub>
      </m:oMath>
      <w:r w:rsidRPr="0097600B">
        <w:rPr>
          <w:rFonts w:eastAsiaTheme="minorEastAsia"/>
          <w:sz w:val="24"/>
          <w:szCs w:val="24"/>
        </w:rPr>
        <w:t xml:space="preserve"> y desviación estándar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oMath>
      <w:r w:rsidRPr="0097600B">
        <w:rPr>
          <w:rFonts w:eastAsiaTheme="minorEastAsia"/>
          <w:sz w:val="24"/>
          <w:szCs w:val="24"/>
        </w:rPr>
        <w:t xml:space="preserve"> correspondientes a la columna de la variable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oMath>
      <w:r w:rsidRPr="0097600B">
        <w:rPr>
          <w:rFonts w:eastAsiaTheme="minorEastAsia"/>
          <w:sz w:val="24"/>
          <w:szCs w:val="24"/>
        </w:rPr>
        <w:t xml:space="preserve"> con la que esté relacionada, de esta manera</w:t>
      </w:r>
    </w:p>
    <w:p w14:paraId="0C9550D6" w14:textId="6475E8A5" w:rsidR="004E7CE0" w:rsidRPr="0097600B" w:rsidRDefault="009309CD" w:rsidP="0097600B">
      <w:pPr>
        <w:spacing w:line="240" w:lineRule="auto"/>
        <w:rPr>
          <w:rFonts w:eastAsiaTheme="minorEastAsia"/>
          <w:sz w:val="24"/>
          <w:szCs w:val="24"/>
        </w:rPr>
      </w:pPr>
      <m:oMathPara>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rad>
            </m:den>
          </m:f>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i</m:t>
                              </m:r>
                            </m:sub>
                          </m:sSub>
                        </m:num>
                        <m:den>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den>
                      </m:f>
                    </m:e>
                  </m:d>
                </m:e>
                <m:sup>
                  <m:r>
                    <w:rPr>
                      <w:rFonts w:ascii="Cambria Math" w:eastAsiaTheme="minorEastAsia" w:hAnsi="Cambria Math"/>
                      <w:sz w:val="24"/>
                      <w:szCs w:val="24"/>
                    </w:rPr>
                    <m:t>2</m:t>
                  </m:r>
                </m:sup>
              </m:sSup>
            </m:sup>
          </m:sSup>
        </m:oMath>
      </m:oMathPara>
    </w:p>
    <w:p w14:paraId="1A9F5724" w14:textId="23ACFDD6" w:rsidR="0045607F" w:rsidRPr="0097600B" w:rsidRDefault="00306E54" w:rsidP="0097600B">
      <w:pPr>
        <w:pStyle w:val="Ttulo3"/>
        <w:spacing w:line="240" w:lineRule="auto"/>
        <w:contextualSpacing w:val="0"/>
        <w:jc w:val="both"/>
      </w:pPr>
      <w:bookmarkStart w:id="8" w:name="_z4vc6288f9k4" w:colFirst="0" w:colLast="0"/>
      <w:bookmarkStart w:id="9" w:name="_Toc488936820"/>
      <w:bookmarkEnd w:id="8"/>
      <w:r>
        <w:t>Desarrollo</w:t>
      </w:r>
      <w:r w:rsidR="00B721CA">
        <w:t xml:space="preserve"> </w:t>
      </w:r>
      <w:r w:rsidR="00601E81" w:rsidRPr="0097600B">
        <w:t>de la página web</w:t>
      </w:r>
      <w:bookmarkEnd w:id="9"/>
    </w:p>
    <w:p w14:paraId="6DDEB38D" w14:textId="4E3C35E1" w:rsidR="0045607F" w:rsidRPr="0097600B" w:rsidRDefault="00601E81" w:rsidP="0097600B">
      <w:pPr>
        <w:spacing w:line="240" w:lineRule="auto"/>
        <w:jc w:val="both"/>
        <w:rPr>
          <w:sz w:val="24"/>
          <w:szCs w:val="24"/>
        </w:rPr>
      </w:pPr>
      <w:r w:rsidRPr="0097600B">
        <w:rPr>
          <w:sz w:val="24"/>
          <w:szCs w:val="24"/>
        </w:rPr>
        <w:t>Aunque existen diversos métodos para la realización de un sistema informático, no todos sirven para un determinado sistema sino que se debe optar por el que mejor se adapte al proyecto y ayude al desarrollo del mismo de una manera funcional. El uso de estos métodos debe favorecer al desarrollo del proyecto en distintos aspectos tales como: ahorro de tiempo, costos, control en la planeación y administración. Cada método tiene diferente enfoque, y dichos enfoques se basan en distintos modelos metodológicos como lo son: modelo cascada, modelo de prototipado, modelo Incremental y modelo espiral, sea cual sea el que se elija debe llevar al mismo resultado. Por ejemplo en el modelo espiral, cada bucle o iteración representa un conjunto de actividades, dichas actividades deben reflejar los requerimientos de la página y dejar soporte para futuras aclaraciones, por estas y otras razones, se eligió el modelo espiral (véase imagen 1), para este proyecto ya que se trata de un sistema amplio. Este modelo se eligió después de escuchar las observaciones de los integrantes del equipo.</w:t>
      </w:r>
    </w:p>
    <w:p w14:paraId="139B2043" w14:textId="77777777" w:rsidR="0045607F" w:rsidRPr="0097600B" w:rsidRDefault="00601E81" w:rsidP="0097600B">
      <w:pPr>
        <w:spacing w:line="240" w:lineRule="auto"/>
        <w:jc w:val="center"/>
        <w:rPr>
          <w:sz w:val="24"/>
          <w:szCs w:val="24"/>
        </w:rPr>
      </w:pPr>
      <w:r w:rsidRPr="0097600B">
        <w:rPr>
          <w:noProof/>
          <w:sz w:val="24"/>
          <w:szCs w:val="24"/>
          <w:lang w:val="es-MX"/>
        </w:rPr>
        <w:drawing>
          <wp:inline distT="114300" distB="114300" distL="114300" distR="114300" wp14:anchorId="44195C22" wp14:editId="6F739841">
            <wp:extent cx="3453788" cy="2286000"/>
            <wp:effectExtent l="0" t="0" r="0" b="0"/>
            <wp:docPr id="10" name="image24.jpg" descr="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Modelo.jpg"/>
                    <pic:cNvPicPr preferRelativeResize="0"/>
                  </pic:nvPicPr>
                  <pic:blipFill>
                    <a:blip r:embed="rId11"/>
                    <a:srcRect/>
                    <a:stretch>
                      <a:fillRect/>
                    </a:stretch>
                  </pic:blipFill>
                  <pic:spPr>
                    <a:xfrm>
                      <a:off x="0" y="0"/>
                      <a:ext cx="3453788" cy="2286000"/>
                    </a:xfrm>
                    <a:prstGeom prst="rect">
                      <a:avLst/>
                    </a:prstGeom>
                    <a:ln/>
                  </pic:spPr>
                </pic:pic>
              </a:graphicData>
            </a:graphic>
          </wp:inline>
        </w:drawing>
      </w:r>
    </w:p>
    <w:p w14:paraId="41315D84" w14:textId="6DD9CBE4" w:rsidR="0045607F" w:rsidRPr="0097600B" w:rsidRDefault="004E7CE0" w:rsidP="0097600B">
      <w:pPr>
        <w:spacing w:line="240" w:lineRule="auto"/>
        <w:jc w:val="center"/>
        <w:rPr>
          <w:sz w:val="24"/>
          <w:szCs w:val="24"/>
        </w:rPr>
      </w:pPr>
      <w:r w:rsidRPr="0097600B">
        <w:rPr>
          <w:sz w:val="24"/>
          <w:szCs w:val="24"/>
        </w:rPr>
        <w:t xml:space="preserve">Imagen 1: </w:t>
      </w:r>
      <w:r w:rsidR="00601E81" w:rsidRPr="0097600B">
        <w:rPr>
          <w:sz w:val="24"/>
          <w:szCs w:val="24"/>
        </w:rPr>
        <w:t>Modelo de Espiral</w:t>
      </w:r>
    </w:p>
    <w:p w14:paraId="1422874D" w14:textId="77777777" w:rsidR="006B036F" w:rsidRDefault="006B036F" w:rsidP="0097600B">
      <w:pPr>
        <w:spacing w:line="240" w:lineRule="auto"/>
        <w:jc w:val="center"/>
        <w:rPr>
          <w:sz w:val="24"/>
          <w:szCs w:val="24"/>
        </w:rPr>
      </w:pPr>
    </w:p>
    <w:p w14:paraId="7A9E3190" w14:textId="67499E29" w:rsidR="00B721CA" w:rsidRDefault="00B721CA" w:rsidP="00B721CA">
      <w:pPr>
        <w:spacing w:line="240" w:lineRule="auto"/>
        <w:jc w:val="both"/>
        <w:rPr>
          <w:sz w:val="24"/>
          <w:szCs w:val="24"/>
        </w:rPr>
      </w:pPr>
      <w:r>
        <w:rPr>
          <w:sz w:val="24"/>
          <w:szCs w:val="24"/>
        </w:rPr>
        <w:t>Con el fin de mejorar la planeación del desarrollo de la página web, se buscaron alternativas que ayudaran a cumplir con este objetivo.</w:t>
      </w:r>
    </w:p>
    <w:p w14:paraId="1D4B09E5" w14:textId="77777777" w:rsidR="00590FCC" w:rsidRDefault="00590FCC" w:rsidP="00B721CA">
      <w:pPr>
        <w:spacing w:line="240" w:lineRule="auto"/>
        <w:jc w:val="both"/>
        <w:rPr>
          <w:sz w:val="24"/>
          <w:szCs w:val="24"/>
        </w:rPr>
      </w:pPr>
    </w:p>
    <w:p w14:paraId="78425C18" w14:textId="536F7113" w:rsidR="00590FCC" w:rsidRDefault="00590FCC" w:rsidP="00B721CA">
      <w:pPr>
        <w:spacing w:line="240" w:lineRule="auto"/>
        <w:jc w:val="both"/>
        <w:rPr>
          <w:sz w:val="24"/>
        </w:rPr>
      </w:pPr>
      <w:r>
        <w:rPr>
          <w:sz w:val="24"/>
          <w:szCs w:val="24"/>
        </w:rPr>
        <w:t xml:space="preserve">En la primera fase de nuestro modelo de </w:t>
      </w:r>
      <w:r w:rsidR="002455C0">
        <w:rPr>
          <w:sz w:val="24"/>
          <w:szCs w:val="24"/>
        </w:rPr>
        <w:t>espir</w:t>
      </w:r>
      <w:r>
        <w:rPr>
          <w:sz w:val="24"/>
          <w:szCs w:val="24"/>
        </w:rPr>
        <w:t xml:space="preserve">al se </w:t>
      </w:r>
      <w:r w:rsidR="002455C0" w:rsidRPr="002455C0">
        <w:rPr>
          <w:sz w:val="24"/>
        </w:rPr>
        <w:t>definen los objetivos específicos para posteriormente identifica las limitaciones del proceso y del sistema de software, además se diseña una planificación detallada de gestión y se identifican los riesgos</w:t>
      </w:r>
      <w:r w:rsidR="002455C0">
        <w:rPr>
          <w:sz w:val="24"/>
        </w:rPr>
        <w:t>.</w:t>
      </w:r>
    </w:p>
    <w:p w14:paraId="4D85F0F6" w14:textId="77777777" w:rsidR="003B54B2" w:rsidRDefault="003B54B2" w:rsidP="00B721CA">
      <w:pPr>
        <w:spacing w:line="240" w:lineRule="auto"/>
        <w:jc w:val="both"/>
        <w:rPr>
          <w:sz w:val="24"/>
        </w:rPr>
      </w:pPr>
    </w:p>
    <w:p w14:paraId="0E458A93" w14:textId="41A553D3" w:rsidR="00B721CA" w:rsidRDefault="003B54B2" w:rsidP="00B721CA">
      <w:pPr>
        <w:spacing w:line="240" w:lineRule="auto"/>
        <w:jc w:val="both"/>
        <w:rPr>
          <w:sz w:val="24"/>
        </w:rPr>
      </w:pPr>
      <w:r>
        <w:rPr>
          <w:sz w:val="24"/>
        </w:rPr>
        <w:t>En la siguiente etapa se realizó el modelan</w:t>
      </w:r>
      <w:r w:rsidR="00515BD4">
        <w:rPr>
          <w:sz w:val="24"/>
        </w:rPr>
        <w:t>do de la página web, precediendo en a la  elaboración de estructura de la esta, posteriormente en base a la estructura se cr</w:t>
      </w:r>
      <w:r w:rsidR="00AC66DC">
        <w:rPr>
          <w:sz w:val="24"/>
        </w:rPr>
        <w:t>e</w:t>
      </w:r>
      <w:r w:rsidR="00515BD4">
        <w:rPr>
          <w:sz w:val="24"/>
        </w:rPr>
        <w:t>aron bosquejos</w:t>
      </w:r>
      <w:r w:rsidR="00AC66DC">
        <w:rPr>
          <w:sz w:val="24"/>
        </w:rPr>
        <w:t xml:space="preserve"> abstractos para facilitar la construcción de la página.</w:t>
      </w:r>
    </w:p>
    <w:p w14:paraId="7E8DADA6" w14:textId="77777777" w:rsidR="00AC66DC" w:rsidRDefault="00AC66DC" w:rsidP="00B721CA">
      <w:pPr>
        <w:spacing w:line="240" w:lineRule="auto"/>
        <w:jc w:val="both"/>
        <w:rPr>
          <w:sz w:val="24"/>
        </w:rPr>
      </w:pPr>
    </w:p>
    <w:p w14:paraId="718DCE53" w14:textId="68313724" w:rsidR="00AC66DC" w:rsidRDefault="00AC66DC" w:rsidP="00B721CA">
      <w:pPr>
        <w:spacing w:line="240" w:lineRule="auto"/>
        <w:jc w:val="both"/>
        <w:rPr>
          <w:sz w:val="24"/>
        </w:rPr>
      </w:pPr>
      <w:r>
        <w:rPr>
          <w:sz w:val="24"/>
        </w:rPr>
        <w:lastRenderedPageBreak/>
        <w:t>La etapa de construcción, se enfocó en el desarrollo completo de la página web utilizando los lenguajes de programación correspondientes. Una vez hecho esto continuar con la etapa siguiente, en la ejecución de las pruebas de la página.</w:t>
      </w:r>
    </w:p>
    <w:p w14:paraId="431D5CFC" w14:textId="77777777" w:rsidR="00AC66DC" w:rsidRDefault="00AC66DC" w:rsidP="00B721CA">
      <w:pPr>
        <w:spacing w:line="240" w:lineRule="auto"/>
        <w:jc w:val="both"/>
        <w:rPr>
          <w:sz w:val="24"/>
        </w:rPr>
      </w:pPr>
    </w:p>
    <w:p w14:paraId="58850184" w14:textId="61F9A531" w:rsidR="00AC66DC" w:rsidRPr="00AC66DC" w:rsidRDefault="00AC66DC" w:rsidP="00B721CA">
      <w:pPr>
        <w:spacing w:line="240" w:lineRule="auto"/>
        <w:jc w:val="both"/>
        <w:rPr>
          <w:color w:val="auto"/>
          <w:sz w:val="32"/>
        </w:rPr>
      </w:pPr>
      <w:r w:rsidRPr="00AC66DC">
        <w:rPr>
          <w:color w:val="auto"/>
          <w:sz w:val="24"/>
          <w:szCs w:val="20"/>
          <w:shd w:val="clear" w:color="auto" w:fill="FFFFFF"/>
        </w:rPr>
        <w:t>Y como e</w:t>
      </w:r>
      <w:r w:rsidRPr="00AC66DC">
        <w:rPr>
          <w:color w:val="auto"/>
          <w:sz w:val="24"/>
          <w:szCs w:val="20"/>
          <w:shd w:val="clear" w:color="auto" w:fill="FFFFFF"/>
        </w:rPr>
        <w:t>l modelo en espiral permite a quien lo desarrolla aplicar el enfoque de construcción de prototipos en cualquier etapa de evolución del producto</w:t>
      </w:r>
      <w:r w:rsidR="003A1615">
        <w:rPr>
          <w:color w:val="auto"/>
          <w:sz w:val="24"/>
          <w:szCs w:val="20"/>
          <w:shd w:val="clear" w:color="auto" w:fill="FFFFFF"/>
        </w:rPr>
        <w:t>. Con referencia en la etapa de comunicación, se decidía si se aplicaba algún cambio o se continuaba con la idea principal.</w:t>
      </w:r>
      <w:bookmarkStart w:id="10" w:name="_GoBack"/>
      <w:bookmarkEnd w:id="10"/>
    </w:p>
    <w:p w14:paraId="763C67FE" w14:textId="77777777" w:rsidR="0045607F" w:rsidRPr="0097600B" w:rsidRDefault="00601E81" w:rsidP="0097600B">
      <w:pPr>
        <w:pStyle w:val="Ttulo2"/>
        <w:spacing w:line="240" w:lineRule="auto"/>
        <w:contextualSpacing w:val="0"/>
        <w:rPr>
          <w:sz w:val="24"/>
          <w:szCs w:val="24"/>
        </w:rPr>
      </w:pPr>
      <w:bookmarkStart w:id="11" w:name="_q2s047xir25g" w:colFirst="0" w:colLast="0"/>
      <w:bookmarkStart w:id="12" w:name="_Toc488936821"/>
      <w:bookmarkEnd w:id="11"/>
      <w:r w:rsidRPr="0097600B">
        <w:rPr>
          <w:sz w:val="24"/>
          <w:szCs w:val="24"/>
        </w:rPr>
        <w:t>Resultados</w:t>
      </w:r>
      <w:bookmarkEnd w:id="12"/>
    </w:p>
    <w:p w14:paraId="2BA7520C" w14:textId="31AD8DAF" w:rsidR="00590FCC" w:rsidRPr="0097600B" w:rsidRDefault="00590FCC" w:rsidP="00590FCC">
      <w:pPr>
        <w:spacing w:line="240" w:lineRule="auto"/>
        <w:rPr>
          <w:sz w:val="24"/>
          <w:szCs w:val="24"/>
        </w:rPr>
      </w:pPr>
      <w:r w:rsidRPr="0097600B">
        <w:rPr>
          <w:sz w:val="24"/>
          <w:szCs w:val="24"/>
        </w:rPr>
        <w:t>1.-</w:t>
      </w:r>
      <w:r w:rsidR="00515BD4">
        <w:rPr>
          <w:sz w:val="24"/>
          <w:szCs w:val="24"/>
        </w:rPr>
        <w:t>Planeacion</w:t>
      </w:r>
    </w:p>
    <w:p w14:paraId="4D036E8D" w14:textId="77777777" w:rsidR="00590FCC" w:rsidRPr="0097600B" w:rsidRDefault="00590FCC" w:rsidP="00590FCC">
      <w:pPr>
        <w:spacing w:line="240" w:lineRule="auto"/>
        <w:jc w:val="both"/>
        <w:rPr>
          <w:sz w:val="24"/>
          <w:szCs w:val="24"/>
        </w:rPr>
      </w:pPr>
      <w:r w:rsidRPr="0097600B">
        <w:rPr>
          <w:sz w:val="24"/>
          <w:szCs w:val="24"/>
        </w:rPr>
        <w:t>Se obtuvieron los requisitos de la página web, los cuales serían útiles para el desarrollo web como la ejecución de las funciones matemáticas establecidas. Algunos por ejemplo</w:t>
      </w:r>
    </w:p>
    <w:p w14:paraId="17B4E90C" w14:textId="77777777" w:rsidR="00590FCC" w:rsidRPr="0097600B" w:rsidRDefault="00590FCC" w:rsidP="00590FCC">
      <w:pPr>
        <w:numPr>
          <w:ilvl w:val="0"/>
          <w:numId w:val="2"/>
        </w:numPr>
        <w:spacing w:line="240" w:lineRule="auto"/>
        <w:ind w:hanging="360"/>
        <w:contextualSpacing/>
        <w:rPr>
          <w:sz w:val="24"/>
          <w:szCs w:val="24"/>
        </w:rPr>
      </w:pPr>
      <w:r w:rsidRPr="0097600B">
        <w:rPr>
          <w:sz w:val="24"/>
          <w:szCs w:val="24"/>
        </w:rPr>
        <w:t>Algoritmos a utilizar</w:t>
      </w:r>
    </w:p>
    <w:p w14:paraId="125D3253" w14:textId="77777777" w:rsidR="00590FCC" w:rsidRPr="0097600B" w:rsidRDefault="00590FCC" w:rsidP="00590FCC">
      <w:pPr>
        <w:numPr>
          <w:ilvl w:val="0"/>
          <w:numId w:val="2"/>
        </w:numPr>
        <w:spacing w:line="240" w:lineRule="auto"/>
        <w:ind w:hanging="360"/>
        <w:contextualSpacing/>
        <w:rPr>
          <w:sz w:val="24"/>
          <w:szCs w:val="24"/>
        </w:rPr>
      </w:pPr>
      <w:r w:rsidRPr="0097600B">
        <w:rPr>
          <w:sz w:val="24"/>
          <w:szCs w:val="24"/>
        </w:rPr>
        <w:t>Variables que se utilizan</w:t>
      </w:r>
    </w:p>
    <w:p w14:paraId="1C606023" w14:textId="77777777" w:rsidR="00590FCC" w:rsidRPr="0097600B" w:rsidRDefault="00590FCC" w:rsidP="00590FCC">
      <w:pPr>
        <w:numPr>
          <w:ilvl w:val="0"/>
          <w:numId w:val="2"/>
        </w:numPr>
        <w:spacing w:line="240" w:lineRule="auto"/>
        <w:ind w:hanging="360"/>
        <w:contextualSpacing/>
        <w:rPr>
          <w:sz w:val="24"/>
          <w:szCs w:val="24"/>
        </w:rPr>
      </w:pPr>
      <w:r w:rsidRPr="0097600B">
        <w:rPr>
          <w:sz w:val="24"/>
          <w:szCs w:val="24"/>
        </w:rPr>
        <w:t>Funciones necesarias</w:t>
      </w:r>
    </w:p>
    <w:p w14:paraId="3854EB38" w14:textId="77777777" w:rsidR="00590FCC" w:rsidRPr="0097600B" w:rsidRDefault="00590FCC" w:rsidP="00590FCC">
      <w:pPr>
        <w:numPr>
          <w:ilvl w:val="0"/>
          <w:numId w:val="2"/>
        </w:numPr>
        <w:spacing w:line="240" w:lineRule="auto"/>
        <w:ind w:hanging="360"/>
        <w:contextualSpacing/>
        <w:rPr>
          <w:sz w:val="24"/>
          <w:szCs w:val="24"/>
        </w:rPr>
      </w:pPr>
      <w:r w:rsidRPr="0097600B">
        <w:rPr>
          <w:sz w:val="24"/>
          <w:szCs w:val="24"/>
        </w:rPr>
        <w:t>Conjuntos de datos</w:t>
      </w:r>
    </w:p>
    <w:p w14:paraId="2CD08847" w14:textId="1A32938B" w:rsidR="00590FCC" w:rsidRPr="0097600B" w:rsidRDefault="00590FCC" w:rsidP="00590FCC">
      <w:pPr>
        <w:spacing w:line="240" w:lineRule="auto"/>
        <w:rPr>
          <w:sz w:val="24"/>
          <w:szCs w:val="24"/>
        </w:rPr>
      </w:pPr>
      <w:r w:rsidRPr="0097600B">
        <w:rPr>
          <w:sz w:val="24"/>
          <w:szCs w:val="24"/>
        </w:rPr>
        <w:t xml:space="preserve">2. </w:t>
      </w:r>
      <w:r w:rsidR="00515BD4">
        <w:rPr>
          <w:sz w:val="24"/>
          <w:szCs w:val="24"/>
        </w:rPr>
        <w:t>Modelado</w:t>
      </w:r>
    </w:p>
    <w:p w14:paraId="5708E9D4" w14:textId="77777777" w:rsidR="00590FCC" w:rsidRPr="0097600B" w:rsidRDefault="00590FCC" w:rsidP="00590FCC">
      <w:pPr>
        <w:spacing w:line="240" w:lineRule="auto"/>
        <w:jc w:val="both"/>
        <w:rPr>
          <w:sz w:val="24"/>
          <w:szCs w:val="24"/>
        </w:rPr>
      </w:pPr>
      <w:r w:rsidRPr="0097600B">
        <w:rPr>
          <w:sz w:val="24"/>
          <w:szCs w:val="24"/>
        </w:rPr>
        <w:t>Tras haber fijado los puntos principales para comenzar el desarrollo se elaboró un esquema tipo árbol, de la estructura de cómo estaría dividida la página web (véase imagen 6).</w:t>
      </w:r>
    </w:p>
    <w:p w14:paraId="0BFF4249" w14:textId="77777777" w:rsidR="00590FCC" w:rsidRPr="0097600B" w:rsidRDefault="00590FCC" w:rsidP="00590FCC">
      <w:pPr>
        <w:spacing w:line="240" w:lineRule="auto"/>
        <w:ind w:left="720"/>
        <w:jc w:val="center"/>
        <w:rPr>
          <w:sz w:val="24"/>
          <w:szCs w:val="24"/>
        </w:rPr>
      </w:pPr>
      <w:r w:rsidRPr="0097600B">
        <w:rPr>
          <w:noProof/>
          <w:sz w:val="24"/>
          <w:szCs w:val="24"/>
          <w:lang w:val="es-MX"/>
        </w:rPr>
        <w:drawing>
          <wp:inline distT="114300" distB="114300" distL="114300" distR="114300" wp14:anchorId="3370280D" wp14:editId="70BD5B14">
            <wp:extent cx="3009900" cy="230886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3009900" cy="2308860"/>
                    </a:xfrm>
                    <a:prstGeom prst="rect">
                      <a:avLst/>
                    </a:prstGeom>
                    <a:ln/>
                  </pic:spPr>
                </pic:pic>
              </a:graphicData>
            </a:graphic>
          </wp:inline>
        </w:drawing>
      </w:r>
    </w:p>
    <w:p w14:paraId="5A9E9CF2" w14:textId="77777777" w:rsidR="00590FCC" w:rsidRPr="0097600B" w:rsidRDefault="00590FCC" w:rsidP="00590FCC">
      <w:pPr>
        <w:spacing w:line="240" w:lineRule="auto"/>
        <w:ind w:left="720"/>
        <w:jc w:val="center"/>
        <w:rPr>
          <w:sz w:val="24"/>
          <w:szCs w:val="24"/>
        </w:rPr>
      </w:pPr>
      <w:r w:rsidRPr="0097600B">
        <w:rPr>
          <w:sz w:val="24"/>
          <w:szCs w:val="24"/>
        </w:rPr>
        <w:t>Imagen 6: Estructura de la página</w:t>
      </w:r>
    </w:p>
    <w:p w14:paraId="11F7D31F" w14:textId="77777777" w:rsidR="00590FCC" w:rsidRPr="0097600B" w:rsidRDefault="00590FCC" w:rsidP="00590FCC">
      <w:pPr>
        <w:spacing w:line="240" w:lineRule="auto"/>
        <w:rPr>
          <w:sz w:val="24"/>
          <w:szCs w:val="24"/>
        </w:rPr>
      </w:pPr>
    </w:p>
    <w:p w14:paraId="6B6B129E" w14:textId="77777777" w:rsidR="00590FCC" w:rsidRPr="0097600B" w:rsidRDefault="00590FCC" w:rsidP="00590FCC">
      <w:pPr>
        <w:spacing w:line="240" w:lineRule="auto"/>
        <w:jc w:val="both"/>
        <w:rPr>
          <w:sz w:val="24"/>
          <w:szCs w:val="24"/>
        </w:rPr>
      </w:pPr>
      <w:r w:rsidRPr="0097600B">
        <w:rPr>
          <w:sz w:val="24"/>
          <w:szCs w:val="24"/>
        </w:rPr>
        <w:t>Después se realizaron los bosquejos de las ventanas, con sus respectivos botones, menús, paneles, entre otras cosas. Estos bosquejos fueron fabricados en una herramienta llamada Pencil, esta fue descargada de la página oficial (</w:t>
      </w:r>
      <w:hyperlink r:id="rId13">
        <w:r w:rsidRPr="0097600B">
          <w:rPr>
            <w:color w:val="1155CC"/>
            <w:sz w:val="24"/>
            <w:szCs w:val="24"/>
            <w:u w:val="single"/>
          </w:rPr>
          <w:t>https://pencil.evolus.vn</w:t>
        </w:r>
      </w:hyperlink>
      <w:r w:rsidRPr="0097600B">
        <w:rPr>
          <w:sz w:val="24"/>
          <w:szCs w:val="24"/>
        </w:rPr>
        <w:t>) (véase imagen 7).</w:t>
      </w:r>
    </w:p>
    <w:p w14:paraId="05B626BF" w14:textId="77777777" w:rsidR="00590FCC" w:rsidRPr="0097600B" w:rsidRDefault="00590FCC" w:rsidP="00590FCC">
      <w:pPr>
        <w:spacing w:line="240" w:lineRule="auto"/>
        <w:jc w:val="center"/>
        <w:rPr>
          <w:sz w:val="24"/>
          <w:szCs w:val="24"/>
        </w:rPr>
      </w:pPr>
      <w:r w:rsidRPr="0097600B">
        <w:rPr>
          <w:noProof/>
          <w:sz w:val="24"/>
          <w:szCs w:val="24"/>
          <w:lang w:val="es-MX"/>
        </w:rPr>
        <w:lastRenderedPageBreak/>
        <w:drawing>
          <wp:inline distT="114300" distB="114300" distL="114300" distR="114300" wp14:anchorId="2B5BFEBC" wp14:editId="03483E81">
            <wp:extent cx="4623618" cy="2286000"/>
            <wp:effectExtent l="0" t="0" r="5715"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623618" cy="2286000"/>
                    </a:xfrm>
                    <a:prstGeom prst="rect">
                      <a:avLst/>
                    </a:prstGeom>
                    <a:ln/>
                  </pic:spPr>
                </pic:pic>
              </a:graphicData>
            </a:graphic>
          </wp:inline>
        </w:drawing>
      </w:r>
    </w:p>
    <w:p w14:paraId="37F91DDE" w14:textId="77777777" w:rsidR="00590FCC" w:rsidRPr="0097600B" w:rsidRDefault="00590FCC" w:rsidP="00590FCC">
      <w:pPr>
        <w:spacing w:line="240" w:lineRule="auto"/>
        <w:jc w:val="center"/>
        <w:rPr>
          <w:sz w:val="24"/>
          <w:szCs w:val="24"/>
        </w:rPr>
      </w:pPr>
      <w:r w:rsidRPr="0097600B">
        <w:rPr>
          <w:sz w:val="24"/>
          <w:szCs w:val="24"/>
        </w:rPr>
        <w:t>Imagen 7: Página oficial de Pencil.</w:t>
      </w:r>
    </w:p>
    <w:p w14:paraId="6AFB9521" w14:textId="77777777" w:rsidR="00590FCC" w:rsidRPr="0097600B" w:rsidRDefault="00590FCC" w:rsidP="00590FCC">
      <w:pPr>
        <w:spacing w:line="240" w:lineRule="auto"/>
        <w:jc w:val="center"/>
        <w:rPr>
          <w:sz w:val="24"/>
          <w:szCs w:val="24"/>
        </w:rPr>
      </w:pPr>
    </w:p>
    <w:p w14:paraId="5094F7C4" w14:textId="77777777" w:rsidR="00590FCC" w:rsidRPr="0097600B" w:rsidRDefault="00590FCC" w:rsidP="00590FCC">
      <w:pPr>
        <w:spacing w:line="240" w:lineRule="auto"/>
        <w:jc w:val="both"/>
        <w:rPr>
          <w:sz w:val="24"/>
          <w:szCs w:val="24"/>
        </w:rPr>
      </w:pPr>
      <w:r w:rsidRPr="0097600B">
        <w:rPr>
          <w:sz w:val="24"/>
          <w:szCs w:val="24"/>
        </w:rPr>
        <w:t>Cuyos bosquejos quedaron de la siguiente manera, cabe mencionar que es una herramienta muy práctica debido a la gran variedad de elementos disponibles (véase imagen 8).</w:t>
      </w:r>
    </w:p>
    <w:p w14:paraId="7DF1FFE1"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059283EE" wp14:editId="60DBE341">
            <wp:extent cx="4060190" cy="2160814"/>
            <wp:effectExtent l="0" t="0" r="0" b="0"/>
            <wp:docPr id="2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15"/>
                    <a:srcRect b="5471"/>
                    <a:stretch/>
                  </pic:blipFill>
                  <pic:spPr bwMode="auto">
                    <a:xfrm>
                      <a:off x="0" y="0"/>
                      <a:ext cx="4060403" cy="2160927"/>
                    </a:xfrm>
                    <a:prstGeom prst="rect">
                      <a:avLst/>
                    </a:prstGeom>
                    <a:ln>
                      <a:noFill/>
                    </a:ln>
                    <a:extLst>
                      <a:ext uri="{53640926-AAD7-44D8-BBD7-CCE9431645EC}">
                        <a14:shadowObscured xmlns:a14="http://schemas.microsoft.com/office/drawing/2010/main"/>
                      </a:ext>
                    </a:extLst>
                  </pic:spPr>
                </pic:pic>
              </a:graphicData>
            </a:graphic>
          </wp:inline>
        </w:drawing>
      </w:r>
    </w:p>
    <w:p w14:paraId="47F2473C" w14:textId="77777777" w:rsidR="00590FCC" w:rsidRPr="0097600B" w:rsidRDefault="00590FCC" w:rsidP="00590FCC">
      <w:pPr>
        <w:spacing w:line="240" w:lineRule="auto"/>
        <w:jc w:val="center"/>
        <w:rPr>
          <w:sz w:val="24"/>
          <w:szCs w:val="24"/>
        </w:rPr>
      </w:pPr>
      <w:r w:rsidRPr="0097600B">
        <w:rPr>
          <w:sz w:val="24"/>
          <w:szCs w:val="24"/>
        </w:rPr>
        <w:t>Imagen 8: Bosquejo de la ventana de Index.html</w:t>
      </w:r>
    </w:p>
    <w:p w14:paraId="34A3A33D" w14:textId="77777777" w:rsidR="00590FCC" w:rsidRPr="0097600B" w:rsidRDefault="00590FCC" w:rsidP="00590FCC">
      <w:pPr>
        <w:spacing w:line="240" w:lineRule="auto"/>
        <w:jc w:val="center"/>
        <w:rPr>
          <w:sz w:val="24"/>
          <w:szCs w:val="24"/>
        </w:rPr>
      </w:pPr>
    </w:p>
    <w:p w14:paraId="04BA17DB" w14:textId="11F6BF93" w:rsidR="00590FCC" w:rsidRPr="0097600B" w:rsidRDefault="00590FCC" w:rsidP="00590FCC">
      <w:pPr>
        <w:spacing w:line="240" w:lineRule="auto"/>
        <w:rPr>
          <w:sz w:val="24"/>
          <w:szCs w:val="24"/>
        </w:rPr>
      </w:pPr>
      <w:r w:rsidRPr="0097600B">
        <w:rPr>
          <w:sz w:val="24"/>
          <w:szCs w:val="24"/>
        </w:rPr>
        <w:t xml:space="preserve">3. </w:t>
      </w:r>
      <w:r w:rsidR="00515BD4">
        <w:rPr>
          <w:sz w:val="24"/>
          <w:szCs w:val="24"/>
        </w:rPr>
        <w:t>Construcción</w:t>
      </w:r>
    </w:p>
    <w:p w14:paraId="7231E4FA" w14:textId="77777777" w:rsidR="00590FCC" w:rsidRPr="0097600B" w:rsidRDefault="00590FCC" w:rsidP="00590FCC">
      <w:pPr>
        <w:spacing w:line="240" w:lineRule="auto"/>
        <w:jc w:val="both"/>
        <w:rPr>
          <w:sz w:val="24"/>
          <w:szCs w:val="24"/>
        </w:rPr>
      </w:pPr>
      <w:r w:rsidRPr="0097600B">
        <w:rPr>
          <w:sz w:val="24"/>
          <w:szCs w:val="24"/>
        </w:rPr>
        <w:t>Para la continuación del proyecto lo siguiente, es utilizar los bosquejos para elaborar las pantallas con HTML5, estilo en cascada (CS</w:t>
      </w:r>
      <w:r>
        <w:rPr>
          <w:sz w:val="24"/>
          <w:szCs w:val="24"/>
        </w:rPr>
        <w:t>S) y JAVASCRIPT (</w:t>
      </w:r>
      <w:r w:rsidRPr="002658BB">
        <w:rPr>
          <w:sz w:val="24"/>
          <w:szCs w:val="24"/>
        </w:rPr>
        <w:t>véase</w:t>
      </w:r>
      <w:r>
        <w:rPr>
          <w:sz w:val="24"/>
          <w:szCs w:val="24"/>
        </w:rPr>
        <w:t xml:space="preserve"> imagen 9, 10,11 y 12</w:t>
      </w:r>
      <w:r w:rsidRPr="0097600B">
        <w:rPr>
          <w:sz w:val="24"/>
          <w:szCs w:val="24"/>
        </w:rPr>
        <w:t>).</w:t>
      </w:r>
    </w:p>
    <w:p w14:paraId="7F2A4267"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6EAA225F" wp14:editId="0FF58B67">
            <wp:extent cx="4060403" cy="2286000"/>
            <wp:effectExtent l="0" t="0" r="0" b="0"/>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4060403" cy="2286000"/>
                    </a:xfrm>
                    <a:prstGeom prst="rect">
                      <a:avLst/>
                    </a:prstGeom>
                    <a:ln/>
                  </pic:spPr>
                </pic:pic>
              </a:graphicData>
            </a:graphic>
          </wp:inline>
        </w:drawing>
      </w:r>
    </w:p>
    <w:p w14:paraId="134265BA" w14:textId="77777777" w:rsidR="00590FCC" w:rsidRPr="0097600B" w:rsidRDefault="00590FCC" w:rsidP="00590FCC">
      <w:pPr>
        <w:spacing w:line="240" w:lineRule="auto"/>
        <w:jc w:val="center"/>
        <w:rPr>
          <w:sz w:val="24"/>
          <w:szCs w:val="24"/>
        </w:rPr>
      </w:pPr>
      <w:r w:rsidRPr="0097600B">
        <w:rPr>
          <w:sz w:val="24"/>
          <w:szCs w:val="24"/>
        </w:rPr>
        <w:t>Imagen 9: Header de la ventana principal</w:t>
      </w:r>
    </w:p>
    <w:p w14:paraId="7545513B" w14:textId="77777777" w:rsidR="00590FCC" w:rsidRPr="0097600B" w:rsidRDefault="00590FCC" w:rsidP="00590FCC">
      <w:pPr>
        <w:spacing w:line="240" w:lineRule="auto"/>
        <w:jc w:val="center"/>
        <w:rPr>
          <w:sz w:val="24"/>
          <w:szCs w:val="24"/>
        </w:rPr>
      </w:pPr>
    </w:p>
    <w:p w14:paraId="7F4A3B44"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59F1AFAE" wp14:editId="27ED8812">
            <wp:extent cx="3980001" cy="2286000"/>
            <wp:effectExtent l="0" t="0" r="1905" b="0"/>
            <wp:docPr id="2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3980001" cy="2286000"/>
                    </a:xfrm>
                    <a:prstGeom prst="rect">
                      <a:avLst/>
                    </a:prstGeom>
                    <a:ln/>
                  </pic:spPr>
                </pic:pic>
              </a:graphicData>
            </a:graphic>
          </wp:inline>
        </w:drawing>
      </w:r>
    </w:p>
    <w:p w14:paraId="5DD0A333" w14:textId="77777777" w:rsidR="00590FCC" w:rsidRPr="0097600B" w:rsidRDefault="00590FCC" w:rsidP="00590FCC">
      <w:pPr>
        <w:spacing w:line="240" w:lineRule="auto"/>
        <w:jc w:val="center"/>
        <w:rPr>
          <w:sz w:val="24"/>
          <w:szCs w:val="24"/>
        </w:rPr>
      </w:pPr>
      <w:r w:rsidRPr="0097600B">
        <w:rPr>
          <w:sz w:val="24"/>
          <w:szCs w:val="24"/>
        </w:rPr>
        <w:t>Imagen 11: Carrusel y footer de la página web</w:t>
      </w:r>
    </w:p>
    <w:p w14:paraId="2811D357" w14:textId="77777777" w:rsidR="00590FCC" w:rsidRPr="0097600B" w:rsidRDefault="00590FCC" w:rsidP="00590FCC">
      <w:pPr>
        <w:spacing w:line="240" w:lineRule="auto"/>
        <w:jc w:val="center"/>
        <w:rPr>
          <w:sz w:val="24"/>
          <w:szCs w:val="24"/>
        </w:rPr>
      </w:pPr>
    </w:p>
    <w:p w14:paraId="4EE57517"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5E89D68E" wp14:editId="68F8F261">
            <wp:extent cx="4060403" cy="2286000"/>
            <wp:effectExtent l="0" t="0" r="0" b="0"/>
            <wp:docPr id="30"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a:stretch>
                      <a:fillRect/>
                    </a:stretch>
                  </pic:blipFill>
                  <pic:spPr>
                    <a:xfrm>
                      <a:off x="0" y="0"/>
                      <a:ext cx="4060403" cy="2286000"/>
                    </a:xfrm>
                    <a:prstGeom prst="rect">
                      <a:avLst/>
                    </a:prstGeom>
                    <a:ln/>
                  </pic:spPr>
                </pic:pic>
              </a:graphicData>
            </a:graphic>
          </wp:inline>
        </w:drawing>
      </w:r>
    </w:p>
    <w:p w14:paraId="53C9CDF1" w14:textId="77777777" w:rsidR="00590FCC" w:rsidRPr="0097600B" w:rsidRDefault="00590FCC" w:rsidP="00590FCC">
      <w:pPr>
        <w:spacing w:line="240" w:lineRule="auto"/>
        <w:jc w:val="center"/>
        <w:rPr>
          <w:sz w:val="24"/>
          <w:szCs w:val="24"/>
        </w:rPr>
      </w:pPr>
      <w:r w:rsidRPr="0097600B">
        <w:rPr>
          <w:sz w:val="24"/>
          <w:szCs w:val="24"/>
        </w:rPr>
        <w:t>Imagen 12: Pantalla de dataset</w:t>
      </w:r>
    </w:p>
    <w:p w14:paraId="7FEE878A" w14:textId="77777777" w:rsidR="00590FCC" w:rsidRPr="0097600B" w:rsidRDefault="00590FCC" w:rsidP="00590FCC">
      <w:pPr>
        <w:spacing w:line="240" w:lineRule="auto"/>
        <w:jc w:val="center"/>
        <w:rPr>
          <w:sz w:val="24"/>
          <w:szCs w:val="24"/>
        </w:rPr>
      </w:pPr>
    </w:p>
    <w:p w14:paraId="7CD2B609" w14:textId="77777777" w:rsidR="00590FCC" w:rsidRPr="0097600B" w:rsidRDefault="00590FCC" w:rsidP="00590FCC">
      <w:pPr>
        <w:spacing w:line="240" w:lineRule="auto"/>
        <w:jc w:val="both"/>
        <w:rPr>
          <w:sz w:val="24"/>
          <w:szCs w:val="24"/>
        </w:rPr>
      </w:pPr>
      <w:r w:rsidRPr="0097600B">
        <w:rPr>
          <w:sz w:val="24"/>
          <w:szCs w:val="24"/>
        </w:rPr>
        <w:t xml:space="preserve">Además se realizó una búsqueda de un servidor que sirviera como hosting para el alojamiento de la página web. Se consultaron distintos hosting entre ellos Hostinger </w:t>
      </w:r>
      <w:r>
        <w:rPr>
          <w:sz w:val="24"/>
          <w:szCs w:val="24"/>
        </w:rPr>
        <w:t>y 000webhost (véase imagen 13</w:t>
      </w:r>
      <w:r w:rsidRPr="0097600B">
        <w:rPr>
          <w:sz w:val="24"/>
          <w:szCs w:val="24"/>
        </w:rPr>
        <w:t>), de los cuales se eligió 000webhost.</w:t>
      </w:r>
    </w:p>
    <w:p w14:paraId="3A9E6FAE" w14:textId="77777777" w:rsidR="00590FCC" w:rsidRPr="0097600B" w:rsidRDefault="00590FCC" w:rsidP="00590FCC">
      <w:pPr>
        <w:spacing w:line="240" w:lineRule="auto"/>
        <w:rPr>
          <w:sz w:val="24"/>
          <w:szCs w:val="24"/>
        </w:rPr>
      </w:pPr>
    </w:p>
    <w:p w14:paraId="6B2F3C27"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3177698D" wp14:editId="4D1918CB">
            <wp:extent cx="2834640" cy="2286000"/>
            <wp:effectExtent l="0" t="0" r="3810" b="0"/>
            <wp:docPr id="9" name="imag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834640" cy="2286000"/>
                    </a:xfrm>
                    <a:prstGeom prst="rect">
                      <a:avLst/>
                    </a:prstGeom>
                    <a:ln/>
                  </pic:spPr>
                </pic:pic>
              </a:graphicData>
            </a:graphic>
          </wp:inline>
        </w:drawing>
      </w:r>
      <w:r w:rsidRPr="0097600B">
        <w:rPr>
          <w:noProof/>
          <w:sz w:val="24"/>
          <w:szCs w:val="24"/>
          <w:lang w:val="es-MX"/>
        </w:rPr>
        <w:drawing>
          <wp:inline distT="114300" distB="114300" distL="114300" distR="114300" wp14:anchorId="56D90407" wp14:editId="5E7C6A0A">
            <wp:extent cx="2834640" cy="2286000"/>
            <wp:effectExtent l="0" t="0" r="3810" b="0"/>
            <wp:docPr id="17" name="image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2834640" cy="2286000"/>
                    </a:xfrm>
                    <a:prstGeom prst="rect">
                      <a:avLst/>
                    </a:prstGeom>
                    <a:ln/>
                  </pic:spPr>
                </pic:pic>
              </a:graphicData>
            </a:graphic>
          </wp:inline>
        </w:drawing>
      </w:r>
    </w:p>
    <w:p w14:paraId="0E238B1F" w14:textId="77777777" w:rsidR="00590FCC" w:rsidRPr="0097600B" w:rsidRDefault="00590FCC" w:rsidP="00590FCC">
      <w:pPr>
        <w:spacing w:line="240" w:lineRule="auto"/>
        <w:jc w:val="center"/>
        <w:rPr>
          <w:sz w:val="24"/>
          <w:szCs w:val="24"/>
        </w:rPr>
      </w:pPr>
      <w:r w:rsidRPr="0097600B">
        <w:rPr>
          <w:sz w:val="24"/>
          <w:szCs w:val="24"/>
        </w:rPr>
        <w:t>Imagen 13: Pantalla principal de Hostinger</w:t>
      </w:r>
    </w:p>
    <w:p w14:paraId="049CEDEC" w14:textId="77777777" w:rsidR="00590FCC" w:rsidRPr="0097600B" w:rsidRDefault="00590FCC" w:rsidP="00590FCC">
      <w:pPr>
        <w:spacing w:line="240" w:lineRule="auto"/>
        <w:jc w:val="center"/>
        <w:rPr>
          <w:sz w:val="24"/>
          <w:szCs w:val="24"/>
        </w:rPr>
      </w:pPr>
    </w:p>
    <w:p w14:paraId="1360190E" w14:textId="77777777" w:rsidR="00590FCC" w:rsidRPr="0097600B" w:rsidRDefault="00590FCC" w:rsidP="00590FCC">
      <w:pPr>
        <w:spacing w:line="240" w:lineRule="auto"/>
        <w:jc w:val="both"/>
        <w:rPr>
          <w:sz w:val="24"/>
          <w:szCs w:val="24"/>
        </w:rPr>
      </w:pPr>
      <w:r w:rsidRPr="0097600B">
        <w:rPr>
          <w:sz w:val="24"/>
          <w:szCs w:val="24"/>
        </w:rPr>
        <w:lastRenderedPageBreak/>
        <w:t>Para el alojamiento de la base de datos y fines prácticos, se instaló un servidor local llamado XAMPP, cuya herramienta cuenta con distintas funciones, entre ellas cuenta con un Gestor de Base de Datos (MySQL), fue aquí donde se montó la base de datos con los conjuntos de datos establecidos.</w:t>
      </w:r>
    </w:p>
    <w:p w14:paraId="68ADE8E7" w14:textId="77777777" w:rsidR="00590FCC" w:rsidRPr="0097600B" w:rsidRDefault="00590FCC" w:rsidP="00590FCC">
      <w:pPr>
        <w:spacing w:line="240" w:lineRule="auto"/>
        <w:jc w:val="center"/>
        <w:rPr>
          <w:sz w:val="24"/>
          <w:szCs w:val="24"/>
        </w:rPr>
      </w:pPr>
      <w:r w:rsidRPr="0097600B">
        <w:rPr>
          <w:noProof/>
          <w:sz w:val="24"/>
          <w:szCs w:val="24"/>
          <w:lang w:val="es-MX"/>
        </w:rPr>
        <w:drawing>
          <wp:inline distT="114300" distB="114300" distL="114300" distR="114300" wp14:anchorId="65FCF83E" wp14:editId="34CC50F8">
            <wp:extent cx="3851910" cy="1333500"/>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1"/>
                    <a:srcRect t="1" b="41650"/>
                    <a:stretch/>
                  </pic:blipFill>
                  <pic:spPr bwMode="auto">
                    <a:xfrm>
                      <a:off x="0" y="0"/>
                      <a:ext cx="3853013" cy="1333882"/>
                    </a:xfrm>
                    <a:prstGeom prst="rect">
                      <a:avLst/>
                    </a:prstGeom>
                    <a:ln>
                      <a:noFill/>
                    </a:ln>
                    <a:extLst>
                      <a:ext uri="{53640926-AAD7-44D8-BBD7-CCE9431645EC}">
                        <a14:shadowObscured xmlns:a14="http://schemas.microsoft.com/office/drawing/2010/main"/>
                      </a:ext>
                    </a:extLst>
                  </pic:spPr>
                </pic:pic>
              </a:graphicData>
            </a:graphic>
          </wp:inline>
        </w:drawing>
      </w:r>
    </w:p>
    <w:p w14:paraId="26B1D75C" w14:textId="42201A95" w:rsidR="00590FCC" w:rsidRDefault="00590FCC" w:rsidP="00515BD4">
      <w:pPr>
        <w:spacing w:line="240" w:lineRule="auto"/>
        <w:jc w:val="center"/>
        <w:rPr>
          <w:sz w:val="24"/>
          <w:szCs w:val="24"/>
        </w:rPr>
      </w:pPr>
      <w:r>
        <w:rPr>
          <w:sz w:val="24"/>
          <w:szCs w:val="24"/>
        </w:rPr>
        <w:t>Imagen 14</w:t>
      </w:r>
      <w:r w:rsidRPr="0097600B">
        <w:rPr>
          <w:sz w:val="24"/>
          <w:szCs w:val="24"/>
        </w:rPr>
        <w:t>: Interfaz de XAMPP</w:t>
      </w:r>
    </w:p>
    <w:p w14:paraId="64A89819" w14:textId="77777777" w:rsidR="00515BD4" w:rsidRPr="0097600B" w:rsidRDefault="00515BD4" w:rsidP="00515BD4">
      <w:pPr>
        <w:spacing w:line="240" w:lineRule="auto"/>
        <w:jc w:val="center"/>
        <w:rPr>
          <w:sz w:val="24"/>
          <w:szCs w:val="24"/>
        </w:rPr>
      </w:pPr>
    </w:p>
    <w:p w14:paraId="0F9FB74C" w14:textId="77777777" w:rsidR="00590FCC" w:rsidRPr="0097600B" w:rsidRDefault="00590FCC" w:rsidP="00590FCC">
      <w:pPr>
        <w:widowControl w:val="0"/>
        <w:spacing w:after="160" w:line="240" w:lineRule="auto"/>
        <w:jc w:val="both"/>
        <w:rPr>
          <w:sz w:val="24"/>
          <w:szCs w:val="24"/>
        </w:rPr>
      </w:pPr>
      <w:r w:rsidRPr="0097600B">
        <w:rPr>
          <w:sz w:val="24"/>
          <w:szCs w:val="24"/>
          <w:highlight w:val="white"/>
        </w:rPr>
        <w:t xml:space="preserve">El Desarrollador tomo todos los elementos gráficos del prototipo, la base de datos y los utilizó para crear un sitio funcional. También se implementarán en esta etapa los elementos interactivos, habilitar y deshabilitar campos. </w:t>
      </w:r>
      <w:r w:rsidRPr="0097600B">
        <w:rPr>
          <w:sz w:val="24"/>
          <w:szCs w:val="24"/>
        </w:rPr>
        <w:t>En esta etapa además de usar HTML, CSS y JAVASCRIPT, se utilizó PHP, ya que en este lenguaje de programación se extraen los datos de la base de datos y se realizan las distintas operaciones y algoritmos que maneja la página web.</w:t>
      </w:r>
    </w:p>
    <w:p w14:paraId="7D478E09" w14:textId="29635A6C" w:rsidR="00590FCC" w:rsidRPr="0097600B" w:rsidRDefault="00515BD4" w:rsidP="00590FCC">
      <w:pPr>
        <w:widowControl w:val="0"/>
        <w:spacing w:after="160" w:line="240" w:lineRule="auto"/>
        <w:jc w:val="both"/>
        <w:rPr>
          <w:sz w:val="24"/>
          <w:szCs w:val="24"/>
        </w:rPr>
      </w:pPr>
      <w:r>
        <w:rPr>
          <w:sz w:val="24"/>
          <w:szCs w:val="24"/>
        </w:rPr>
        <w:t>4</w:t>
      </w:r>
      <w:r w:rsidR="00590FCC" w:rsidRPr="0097600B">
        <w:rPr>
          <w:sz w:val="24"/>
          <w:szCs w:val="24"/>
        </w:rPr>
        <w:t xml:space="preserve">. </w:t>
      </w:r>
      <w:r>
        <w:rPr>
          <w:sz w:val="24"/>
          <w:szCs w:val="24"/>
        </w:rPr>
        <w:t>Despliegue</w:t>
      </w:r>
    </w:p>
    <w:p w14:paraId="0670ACF1" w14:textId="18328859" w:rsidR="00590FCC" w:rsidRDefault="00590FCC" w:rsidP="00515BD4">
      <w:pPr>
        <w:widowControl w:val="0"/>
        <w:spacing w:after="160" w:line="240" w:lineRule="auto"/>
        <w:jc w:val="both"/>
        <w:rPr>
          <w:sz w:val="24"/>
          <w:szCs w:val="24"/>
        </w:rPr>
      </w:pPr>
      <w:r w:rsidRPr="0097600B">
        <w:rPr>
          <w:sz w:val="24"/>
          <w:szCs w:val="24"/>
        </w:rPr>
        <w:t>Se probó el funcionamiento completo de la página web, por pruebas segmentadas tomando en cuenta las distintas modalidades, valores, ítems y conjuntos de datos. Dando un satisfactorio resultado en cada una de ellas.</w:t>
      </w:r>
    </w:p>
    <w:p w14:paraId="100AC84B" w14:textId="30A3B168" w:rsidR="00556558" w:rsidRDefault="00556558" w:rsidP="0097600B">
      <w:pPr>
        <w:pStyle w:val="Ttulo2"/>
        <w:spacing w:line="240" w:lineRule="auto"/>
        <w:contextualSpacing w:val="0"/>
        <w:rPr>
          <w:sz w:val="24"/>
          <w:szCs w:val="24"/>
        </w:rPr>
      </w:pPr>
      <w:bookmarkStart w:id="13" w:name="_kgx90qfmfqzc" w:colFirst="0" w:colLast="0"/>
      <w:bookmarkStart w:id="14" w:name="_Toc488936822"/>
      <w:bookmarkEnd w:id="13"/>
      <w:r w:rsidRPr="0097600B">
        <w:rPr>
          <w:sz w:val="24"/>
          <w:szCs w:val="24"/>
        </w:rPr>
        <w:t>Discusión</w:t>
      </w:r>
    </w:p>
    <w:p w14:paraId="0868E78F" w14:textId="77777777" w:rsidR="003B54B2" w:rsidRPr="0097600B" w:rsidRDefault="003B54B2" w:rsidP="003B54B2">
      <w:pPr>
        <w:spacing w:line="240" w:lineRule="auto"/>
        <w:jc w:val="both"/>
        <w:rPr>
          <w:sz w:val="24"/>
          <w:szCs w:val="24"/>
        </w:rPr>
      </w:pPr>
      <w:r w:rsidRPr="0097600B">
        <w:rPr>
          <w:sz w:val="24"/>
          <w:szCs w:val="24"/>
        </w:rPr>
        <w:t>Se desarrolló una página web de calidad, la cual cumple con todas las funciones y requisitos fundamentales para su uso. Con una interfaz agradable al usuario así como también intuitiva.</w:t>
      </w:r>
    </w:p>
    <w:p w14:paraId="3B880C47" w14:textId="77777777" w:rsidR="003B54B2" w:rsidRPr="0097600B" w:rsidRDefault="003B54B2" w:rsidP="003B54B2">
      <w:pPr>
        <w:spacing w:line="240" w:lineRule="auto"/>
        <w:jc w:val="center"/>
        <w:rPr>
          <w:sz w:val="24"/>
          <w:szCs w:val="24"/>
        </w:rPr>
      </w:pPr>
      <w:r w:rsidRPr="0097600B">
        <w:rPr>
          <w:noProof/>
          <w:sz w:val="24"/>
          <w:szCs w:val="24"/>
          <w:lang w:val="es-MX"/>
        </w:rPr>
        <w:drawing>
          <wp:inline distT="114300" distB="114300" distL="114300" distR="114300" wp14:anchorId="66477FD1" wp14:editId="5FFF65FE">
            <wp:extent cx="4060403" cy="2286000"/>
            <wp:effectExtent l="0" t="0" r="0" b="0"/>
            <wp:docPr id="1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4060403" cy="2286000"/>
                    </a:xfrm>
                    <a:prstGeom prst="rect">
                      <a:avLst/>
                    </a:prstGeom>
                    <a:ln/>
                  </pic:spPr>
                </pic:pic>
              </a:graphicData>
            </a:graphic>
          </wp:inline>
        </w:drawing>
      </w:r>
    </w:p>
    <w:p w14:paraId="6D4BC387" w14:textId="77777777" w:rsidR="003B54B2" w:rsidRPr="0097600B" w:rsidRDefault="003B54B2" w:rsidP="003B54B2">
      <w:pPr>
        <w:spacing w:line="240" w:lineRule="auto"/>
        <w:jc w:val="center"/>
        <w:rPr>
          <w:sz w:val="24"/>
          <w:szCs w:val="24"/>
        </w:rPr>
      </w:pPr>
      <w:r>
        <w:rPr>
          <w:sz w:val="24"/>
          <w:szCs w:val="24"/>
        </w:rPr>
        <w:t>Imagen 15</w:t>
      </w:r>
      <w:r w:rsidRPr="0097600B">
        <w:rPr>
          <w:sz w:val="24"/>
          <w:szCs w:val="24"/>
        </w:rPr>
        <w:t>: Pantalla principal de la Página Web</w:t>
      </w:r>
    </w:p>
    <w:p w14:paraId="0E98F3AE" w14:textId="77777777" w:rsidR="003B54B2" w:rsidRPr="0097600B" w:rsidRDefault="003B54B2" w:rsidP="003B54B2">
      <w:pPr>
        <w:spacing w:line="240" w:lineRule="auto"/>
        <w:jc w:val="center"/>
        <w:rPr>
          <w:sz w:val="24"/>
          <w:szCs w:val="24"/>
        </w:rPr>
      </w:pPr>
      <w:r w:rsidRPr="0097600B">
        <w:rPr>
          <w:noProof/>
          <w:sz w:val="24"/>
          <w:szCs w:val="24"/>
          <w:lang w:val="es-MX"/>
        </w:rPr>
        <w:lastRenderedPageBreak/>
        <w:drawing>
          <wp:inline distT="114300" distB="114300" distL="114300" distR="114300" wp14:anchorId="63F89EC8" wp14:editId="53F052DE">
            <wp:extent cx="4060403" cy="2286000"/>
            <wp:effectExtent l="0" t="0" r="0" b="0"/>
            <wp:docPr id="2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a:srcRect/>
                    <a:stretch>
                      <a:fillRect/>
                    </a:stretch>
                  </pic:blipFill>
                  <pic:spPr>
                    <a:xfrm>
                      <a:off x="0" y="0"/>
                      <a:ext cx="4060403" cy="2286000"/>
                    </a:xfrm>
                    <a:prstGeom prst="rect">
                      <a:avLst/>
                    </a:prstGeom>
                    <a:ln/>
                  </pic:spPr>
                </pic:pic>
              </a:graphicData>
            </a:graphic>
          </wp:inline>
        </w:drawing>
      </w:r>
    </w:p>
    <w:p w14:paraId="1CC90167" w14:textId="77777777" w:rsidR="003B54B2" w:rsidRPr="0097600B" w:rsidRDefault="003B54B2" w:rsidP="003B54B2">
      <w:pPr>
        <w:spacing w:line="240" w:lineRule="auto"/>
        <w:jc w:val="center"/>
        <w:rPr>
          <w:sz w:val="24"/>
          <w:szCs w:val="24"/>
        </w:rPr>
      </w:pPr>
      <w:r>
        <w:rPr>
          <w:sz w:val="24"/>
          <w:szCs w:val="24"/>
        </w:rPr>
        <w:t>Imagen 16</w:t>
      </w:r>
      <w:r w:rsidRPr="0097600B">
        <w:rPr>
          <w:sz w:val="24"/>
          <w:szCs w:val="24"/>
        </w:rPr>
        <w:t>: Pantalla del contenido de la Página Web</w:t>
      </w:r>
    </w:p>
    <w:p w14:paraId="364ECF06" w14:textId="77777777" w:rsidR="003B54B2" w:rsidRPr="003B54B2" w:rsidRDefault="003B54B2" w:rsidP="003B54B2"/>
    <w:p w14:paraId="41673D33" w14:textId="75481A57" w:rsidR="00556558" w:rsidRPr="0097600B" w:rsidRDefault="00CB66F0" w:rsidP="0097600B">
      <w:pPr>
        <w:spacing w:line="240" w:lineRule="auto"/>
        <w:rPr>
          <w:color w:val="1155CC"/>
          <w:sz w:val="24"/>
          <w:szCs w:val="24"/>
          <w:u w:val="single"/>
        </w:rPr>
      </w:pPr>
      <w:hyperlink r:id="rId24">
        <w:r w:rsidR="00556558" w:rsidRPr="0097600B">
          <w:rPr>
            <w:color w:val="1155CC"/>
            <w:sz w:val="24"/>
            <w:szCs w:val="24"/>
            <w:u w:val="single"/>
          </w:rPr>
          <w:t>https://mathsystem.000webhostapp.com/</w:t>
        </w:r>
      </w:hyperlink>
      <w:bookmarkStart w:id="15" w:name="_5lk6aa9r2bfy" w:colFirst="0" w:colLast="0"/>
      <w:bookmarkEnd w:id="15"/>
    </w:p>
    <w:p w14:paraId="11554341" w14:textId="51B7B796" w:rsidR="0045607F" w:rsidRPr="0097600B" w:rsidRDefault="00601E81" w:rsidP="0097600B">
      <w:pPr>
        <w:pStyle w:val="Ttulo2"/>
        <w:spacing w:line="240" w:lineRule="auto"/>
        <w:contextualSpacing w:val="0"/>
        <w:rPr>
          <w:sz w:val="24"/>
          <w:szCs w:val="24"/>
          <w:shd w:val="clear" w:color="auto" w:fill="FEFEFE"/>
        </w:rPr>
      </w:pPr>
      <w:r w:rsidRPr="0097600B">
        <w:rPr>
          <w:sz w:val="24"/>
          <w:szCs w:val="24"/>
        </w:rPr>
        <w:t>Conclusiones</w:t>
      </w:r>
      <w:bookmarkEnd w:id="14"/>
    </w:p>
    <w:p w14:paraId="14A17E17" w14:textId="126EE624" w:rsidR="004E7CE0" w:rsidRPr="0097600B" w:rsidRDefault="004E7CE0" w:rsidP="0097600B">
      <w:pPr>
        <w:spacing w:line="240" w:lineRule="auto"/>
        <w:jc w:val="both"/>
        <w:rPr>
          <w:sz w:val="24"/>
          <w:szCs w:val="24"/>
          <w:shd w:val="clear" w:color="auto" w:fill="FEFEFE"/>
        </w:rPr>
      </w:pPr>
      <w:r w:rsidRPr="0097600B">
        <w:rPr>
          <w:sz w:val="24"/>
          <w:szCs w:val="24"/>
          <w:shd w:val="clear" w:color="auto" w:fill="FEFEFE"/>
        </w:rPr>
        <w:t>El aprendizaje automático prácticamente cuenta con tantas aplicaciones como imaginemos, pudiéndose adaptar a tantas situaciones como datos con los que contemos.</w:t>
      </w:r>
    </w:p>
    <w:p w14:paraId="437FA5E1" w14:textId="44A6D84E" w:rsidR="004E7CE0" w:rsidRPr="0097600B" w:rsidRDefault="004E7CE0" w:rsidP="0097600B">
      <w:pPr>
        <w:spacing w:line="240" w:lineRule="auto"/>
        <w:jc w:val="both"/>
        <w:rPr>
          <w:sz w:val="24"/>
          <w:szCs w:val="24"/>
          <w:shd w:val="clear" w:color="auto" w:fill="FEFEFE"/>
        </w:rPr>
      </w:pPr>
      <w:r w:rsidRPr="0097600B">
        <w:rPr>
          <w:sz w:val="24"/>
          <w:szCs w:val="24"/>
          <w:shd w:val="clear" w:color="auto" w:fill="FEFEFE"/>
        </w:rPr>
        <w:t>Motores de búsqueda, diagnósticos médicos, reconocimiento del habla y del lenguaje, robótica… Entre otras.</w:t>
      </w:r>
    </w:p>
    <w:p w14:paraId="53F43F8C" w14:textId="5C36C7BB" w:rsidR="004E7CE0" w:rsidRPr="0097600B" w:rsidRDefault="004E7CE0" w:rsidP="0097600B">
      <w:pPr>
        <w:spacing w:line="240" w:lineRule="auto"/>
        <w:jc w:val="both"/>
        <w:rPr>
          <w:sz w:val="24"/>
          <w:szCs w:val="24"/>
          <w:shd w:val="clear" w:color="auto" w:fill="FEFEFE"/>
        </w:rPr>
      </w:pPr>
      <w:r w:rsidRPr="0097600B">
        <w:rPr>
          <w:sz w:val="24"/>
          <w:szCs w:val="24"/>
          <w:shd w:val="clear" w:color="auto" w:fill="FEFEFE"/>
        </w:rPr>
        <w:t>El Machine Learning resulta especialmente efectivo en problemas de naturaleza compleja en los que la aplicación de algoritmos ayuda a la obtención de soluciones precisas y, claro está, con el consecuente ahorro de tiempo que este método implica.</w:t>
      </w:r>
    </w:p>
    <w:p w14:paraId="3C994406" w14:textId="3F1167C6" w:rsidR="004E7CE0" w:rsidRPr="0097600B" w:rsidRDefault="004E7CE0" w:rsidP="0097600B">
      <w:pPr>
        <w:spacing w:line="240" w:lineRule="auto"/>
        <w:jc w:val="both"/>
        <w:rPr>
          <w:sz w:val="24"/>
          <w:szCs w:val="24"/>
          <w:shd w:val="clear" w:color="auto" w:fill="FEFEFE"/>
        </w:rPr>
      </w:pPr>
      <w:r w:rsidRPr="0097600B">
        <w:rPr>
          <w:sz w:val="24"/>
          <w:szCs w:val="24"/>
          <w:shd w:val="clear" w:color="auto" w:fill="FEFEFE"/>
        </w:rPr>
        <w:t>Por medio del trabajo presentado, se puede concluir que las matemáticas y los sistemas computacionales van tomados de la mano, que cooperan para que el análisis y la aplicación hacia las ciencias lleve consigo el manejo de  la inteligencia artificial en los ámbitos conocidos y por saber.</w:t>
      </w:r>
    </w:p>
    <w:p w14:paraId="38371456" w14:textId="3413F638" w:rsidR="004E7CE0" w:rsidRPr="0097600B" w:rsidRDefault="004E7CE0" w:rsidP="0097600B">
      <w:pPr>
        <w:spacing w:line="240" w:lineRule="auto"/>
        <w:rPr>
          <w:sz w:val="24"/>
          <w:szCs w:val="24"/>
          <w:highlight w:val="white"/>
        </w:rPr>
      </w:pPr>
      <w:r w:rsidRPr="0097600B">
        <w:rPr>
          <w:sz w:val="24"/>
          <w:szCs w:val="24"/>
          <w:shd w:val="clear" w:color="auto" w:fill="FEFEFE"/>
        </w:rPr>
        <w:t>Gracias a la inteligencia artificial, por ejemplo, se ha logrado que una máquina sea capaz de desarrollar áreas de conocimiento muy específicas y complicadas, haciendo que la máquina pueda simular procesos que el hombre realiza, como el autoaprendizaje.</w:t>
      </w:r>
    </w:p>
    <w:p w14:paraId="7FCFAB3E" w14:textId="22BFFD95" w:rsidR="0045607F" w:rsidRPr="0097600B" w:rsidRDefault="00601E81" w:rsidP="0097600B">
      <w:pPr>
        <w:spacing w:line="240" w:lineRule="auto"/>
        <w:rPr>
          <w:sz w:val="24"/>
          <w:szCs w:val="24"/>
        </w:rPr>
      </w:pPr>
      <w:r w:rsidRPr="0097600B">
        <w:rPr>
          <w:sz w:val="24"/>
          <w:szCs w:val="24"/>
          <w:highlight w:val="white"/>
        </w:rPr>
        <w:t xml:space="preserve">Pero no podemos olvidar que el desarrollo de estas tecnologías no </w:t>
      </w:r>
      <w:r w:rsidR="00556558" w:rsidRPr="0097600B">
        <w:rPr>
          <w:sz w:val="24"/>
          <w:szCs w:val="24"/>
          <w:highlight w:val="white"/>
        </w:rPr>
        <w:t>pretende</w:t>
      </w:r>
      <w:r w:rsidRPr="0097600B">
        <w:rPr>
          <w:sz w:val="24"/>
          <w:szCs w:val="24"/>
          <w:highlight w:val="white"/>
        </w:rPr>
        <w:t xml:space="preserve"> reemplazar al ser humano sino que tratan de mejorar el estilo de vida de la especie dominante en la tierra</w:t>
      </w:r>
      <w:r w:rsidRPr="0097600B">
        <w:rPr>
          <w:rFonts w:eastAsia="Verdana"/>
          <w:color w:val="330099"/>
          <w:sz w:val="24"/>
          <w:szCs w:val="24"/>
          <w:highlight w:val="white"/>
        </w:rPr>
        <w:t>.</w:t>
      </w:r>
    </w:p>
    <w:p w14:paraId="5CE9599D" w14:textId="43237985" w:rsidR="0045607F" w:rsidRPr="0097600B" w:rsidRDefault="0097600B" w:rsidP="0097600B">
      <w:pPr>
        <w:pStyle w:val="Ttulo2"/>
        <w:spacing w:line="240" w:lineRule="auto"/>
        <w:contextualSpacing w:val="0"/>
        <w:rPr>
          <w:sz w:val="24"/>
          <w:szCs w:val="24"/>
        </w:rPr>
      </w:pPr>
      <w:bookmarkStart w:id="16" w:name="_i4kp2rtj7bsq" w:colFirst="0" w:colLast="0"/>
      <w:bookmarkEnd w:id="16"/>
      <w:r>
        <w:rPr>
          <w:sz w:val="24"/>
          <w:szCs w:val="24"/>
        </w:rPr>
        <w:t>Literatura Citada</w:t>
      </w:r>
    </w:p>
    <w:p w14:paraId="6873EA57" w14:textId="7F384331"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sz w:val="24"/>
          <w:szCs w:val="24"/>
        </w:rPr>
        <w:fldChar w:fldCharType="begin" w:fldLock="1"/>
      </w:r>
      <w:r w:rsidRPr="0097600B">
        <w:rPr>
          <w:sz w:val="24"/>
          <w:szCs w:val="24"/>
        </w:rPr>
        <w:instrText xml:space="preserve">ADDIN Mendeley Bibliography CSL_BIBLIOGRAPHY </w:instrText>
      </w:r>
      <w:r w:rsidRPr="0097600B">
        <w:rPr>
          <w:sz w:val="24"/>
          <w:szCs w:val="24"/>
        </w:rPr>
        <w:fldChar w:fldCharType="separate"/>
      </w:r>
      <w:r w:rsidRPr="0097600B">
        <w:rPr>
          <w:noProof/>
          <w:sz w:val="24"/>
          <w:szCs w:val="24"/>
        </w:rPr>
        <w:t xml:space="preserve">¿Qué es MySQL? - Definición en WhatIs.com. (n.d.). </w:t>
      </w:r>
      <w:r w:rsidRPr="0097600B">
        <w:rPr>
          <w:noProof/>
          <w:sz w:val="24"/>
          <w:szCs w:val="24"/>
          <w:lang w:val="en-US"/>
        </w:rPr>
        <w:t>Retrieved July 27, 2017, from http://searchdatacenter.techtarget.com/es/definicion/MySQL</w:t>
      </w:r>
    </w:p>
    <w:p w14:paraId="41F1F807"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rPr>
      </w:pPr>
      <w:r w:rsidRPr="0097600B">
        <w:rPr>
          <w:noProof/>
          <w:sz w:val="24"/>
          <w:szCs w:val="24"/>
          <w:lang w:val="en-US"/>
        </w:rPr>
        <w:t xml:space="preserve">Larrañaga, P. (n.d.). </w:t>
      </w:r>
      <w:r w:rsidRPr="0097600B">
        <w:rPr>
          <w:noProof/>
          <w:sz w:val="24"/>
          <w:szCs w:val="24"/>
        </w:rPr>
        <w:t>Tema 6. Clasificadores Bayesianos. Retrieved from http://www.sc.ehu.es/ccwbayes/docencia/mmcc/docs/t6bayesianos.pdf</w:t>
      </w:r>
    </w:p>
    <w:p w14:paraId="7AC4F803"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rPr>
      </w:pPr>
      <w:r w:rsidRPr="0097600B">
        <w:rPr>
          <w:noProof/>
          <w:sz w:val="24"/>
          <w:szCs w:val="24"/>
        </w:rPr>
        <w:t xml:space="preserve">Ludwig Ovalle, D., Rosales Vice ministro Técnico Rafael Haeussler Jefe de Dirección Regulación de Programas de atención las Personas -DRPAP Dra Miriam Bathancourt Coordinadora Programa Nacional de Salud Reproductiva -PNSR Erick Jacobo Alvarez Rodas, P., Jacobo Alvarez -Rodas, E., Equipo técnico OPS, R., &amp; Guatemala, O. (n.d.). Material con propósitos de capacitación. Retrieved </w:t>
      </w:r>
      <w:r w:rsidRPr="0097600B">
        <w:rPr>
          <w:noProof/>
          <w:sz w:val="24"/>
          <w:szCs w:val="24"/>
        </w:rPr>
        <w:lastRenderedPageBreak/>
        <w:t>from http://www.paho.org/gut/index.php?option=com_docman&amp;view=download&amp;category_slug=temas-de-salud&amp;alias=225-manual-de-la-clinica-de-deteccion-temprana-colposcopia&amp;Itemid=518</w:t>
      </w:r>
    </w:p>
    <w:p w14:paraId="716B7243"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rPr>
        <w:t xml:space="preserve">MathWorks. (n.d.). MATLAB - El lenguaje del cálculo técnico. </w:t>
      </w:r>
      <w:r w:rsidRPr="0097600B">
        <w:rPr>
          <w:noProof/>
          <w:sz w:val="24"/>
          <w:szCs w:val="24"/>
          <w:lang w:val="en-US"/>
        </w:rPr>
        <w:t>Retrieved July 27, 2017, from https://es.mathworks.com/products/matlab.html</w:t>
      </w:r>
    </w:p>
    <w:p w14:paraId="420B7930"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lang w:val="en-US"/>
        </w:rPr>
        <w:t>medical-dictionary. (n.d.). Green-light colposcopy | definition of green-light colposcopy by Medical dictionary. Retrieved July 27, 2017, from http://medical-dictionary.thefreedictionary.com/green-light+colposcopy</w:t>
      </w:r>
    </w:p>
    <w:p w14:paraId="4D350239"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rPr>
        <w:t xml:space="preserve">Montes, M. C. (n.d.). K-Nearest Neighbors - Graficas, estadistica y minerra de datos con python. </w:t>
      </w:r>
      <w:r w:rsidRPr="0097600B">
        <w:rPr>
          <w:noProof/>
          <w:sz w:val="24"/>
          <w:szCs w:val="24"/>
          <w:lang w:val="en-US"/>
        </w:rPr>
        <w:t>Retrieved from http://wwwae.ciemat.es/~cardenas/docs/curso_MD/knn.pdf</w:t>
      </w:r>
    </w:p>
    <w:p w14:paraId="05A3321B"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rPr>
        <w:t xml:space="preserve">php Group. (n.d.). PHP: ¿Qué es PHP? - Manual. </w:t>
      </w:r>
      <w:r w:rsidRPr="0097600B">
        <w:rPr>
          <w:noProof/>
          <w:sz w:val="24"/>
          <w:szCs w:val="24"/>
          <w:lang w:val="en-US"/>
        </w:rPr>
        <w:t>Retrieved July 27, 2017, from http://php.net/manual/es/intro-whatis.php</w:t>
      </w:r>
    </w:p>
    <w:p w14:paraId="60C5F0C7"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rPr>
        <w:t xml:space="preserve">Transformación de Descubrimientos en Salud. (n.d.). Definición de colposcopia - Diccionario de cáncer - National Cancer Institute. </w:t>
      </w:r>
      <w:r w:rsidRPr="0097600B">
        <w:rPr>
          <w:noProof/>
          <w:sz w:val="24"/>
          <w:szCs w:val="24"/>
          <w:lang w:val="en-US"/>
        </w:rPr>
        <w:t>Retrieved July 27, 2017, from https://www.cancer.gov/espanol/publicaciones/diccionario?cdrid=45989</w:t>
      </w:r>
    </w:p>
    <w:p w14:paraId="24B2DA43" w14:textId="77777777" w:rsidR="00302E01" w:rsidRPr="0097600B" w:rsidRDefault="00302E01" w:rsidP="0097600B">
      <w:pPr>
        <w:widowControl w:val="0"/>
        <w:autoSpaceDE w:val="0"/>
        <w:autoSpaceDN w:val="0"/>
        <w:adjustRightInd w:val="0"/>
        <w:spacing w:line="240" w:lineRule="auto"/>
        <w:ind w:left="480" w:hanging="480"/>
        <w:jc w:val="both"/>
        <w:rPr>
          <w:noProof/>
          <w:sz w:val="24"/>
          <w:szCs w:val="24"/>
          <w:lang w:val="en-US"/>
        </w:rPr>
      </w:pPr>
      <w:r w:rsidRPr="0097600B">
        <w:rPr>
          <w:noProof/>
          <w:sz w:val="24"/>
          <w:szCs w:val="24"/>
        </w:rPr>
        <w:t xml:space="preserve">Universitat Oberta de Catalunya. Estudios de Ciencias de la Información y de la Comunicación. (n.d.). </w:t>
      </w:r>
      <w:r w:rsidRPr="0097600B">
        <w:rPr>
          <w:i/>
          <w:iCs/>
          <w:noProof/>
          <w:sz w:val="24"/>
          <w:szCs w:val="24"/>
        </w:rPr>
        <w:t>COMEeIN revista dels Estudis de Ciències de la Informació i de la Comunicació</w:t>
      </w:r>
      <w:r w:rsidRPr="0097600B">
        <w:rPr>
          <w:noProof/>
          <w:sz w:val="24"/>
          <w:szCs w:val="24"/>
        </w:rPr>
        <w:t xml:space="preserve">. Estudis de Ciències de la Infromació i de la Comunicació de la UOC i Publicacions a Internet (Àrea de Comunicació). </w:t>
      </w:r>
      <w:r w:rsidRPr="0097600B">
        <w:rPr>
          <w:noProof/>
          <w:sz w:val="24"/>
          <w:szCs w:val="24"/>
          <w:lang w:val="en-US"/>
        </w:rPr>
        <w:t>Retrieved from http://comein.uoc.edu/divulgacio/comein/es/numero36/articles/Article-Josep-Cobarsi.html</w:t>
      </w:r>
    </w:p>
    <w:p w14:paraId="7F1FD20B" w14:textId="5546264D" w:rsidR="0045607F" w:rsidRPr="0097600B" w:rsidRDefault="00302E01" w:rsidP="0097600B">
      <w:pPr>
        <w:spacing w:line="240" w:lineRule="auto"/>
        <w:rPr>
          <w:sz w:val="24"/>
          <w:szCs w:val="24"/>
          <w:lang w:val="en-US"/>
        </w:rPr>
      </w:pPr>
      <w:r w:rsidRPr="0097600B">
        <w:rPr>
          <w:sz w:val="24"/>
          <w:szCs w:val="24"/>
        </w:rPr>
        <w:fldChar w:fldCharType="end"/>
      </w:r>
    </w:p>
    <w:p w14:paraId="702E2819" w14:textId="37E1B188" w:rsidR="0045607F" w:rsidRPr="0097600B" w:rsidRDefault="0045607F" w:rsidP="0097600B">
      <w:pPr>
        <w:spacing w:line="240" w:lineRule="auto"/>
        <w:rPr>
          <w:sz w:val="24"/>
          <w:szCs w:val="24"/>
          <w:lang w:val="en-US"/>
        </w:rPr>
      </w:pPr>
      <w:bookmarkStart w:id="17" w:name="_2setop6u1urd" w:colFirst="0" w:colLast="0"/>
      <w:bookmarkEnd w:id="17"/>
    </w:p>
    <w:sectPr w:rsidR="0045607F" w:rsidRPr="0097600B" w:rsidSect="0097600B">
      <w:headerReference w:type="default" r:id="rId25"/>
      <w:footerReference w:type="default" r:id="rId26"/>
      <w:footerReference w:type="first" r:id="rId27"/>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0E48C" w14:textId="77777777" w:rsidR="00CB66F0" w:rsidRDefault="00CB66F0">
      <w:pPr>
        <w:spacing w:line="240" w:lineRule="auto"/>
      </w:pPr>
      <w:r>
        <w:separator/>
      </w:r>
    </w:p>
  </w:endnote>
  <w:endnote w:type="continuationSeparator" w:id="0">
    <w:p w14:paraId="44F34C41" w14:textId="77777777" w:rsidR="00CB66F0" w:rsidRDefault="00CB66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F75A" w14:textId="340F9FD9" w:rsidR="00601E81" w:rsidRDefault="00601E81">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21DC" w14:textId="77777777" w:rsidR="00601E81" w:rsidRDefault="00601E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E725D" w14:textId="77777777" w:rsidR="00CB66F0" w:rsidRDefault="00CB66F0">
      <w:pPr>
        <w:spacing w:line="240" w:lineRule="auto"/>
      </w:pPr>
      <w:r>
        <w:separator/>
      </w:r>
    </w:p>
  </w:footnote>
  <w:footnote w:type="continuationSeparator" w:id="0">
    <w:p w14:paraId="4A9CB744" w14:textId="77777777" w:rsidR="00CB66F0" w:rsidRDefault="00CB66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DD02" w14:textId="77777777" w:rsidR="00601E81" w:rsidRDefault="00601E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5378A"/>
    <w:multiLevelType w:val="multilevel"/>
    <w:tmpl w:val="ED162B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2D90814"/>
    <w:multiLevelType w:val="multilevel"/>
    <w:tmpl w:val="208011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8D64A7D"/>
    <w:multiLevelType w:val="multilevel"/>
    <w:tmpl w:val="DB805262"/>
    <w:lvl w:ilvl="0">
      <w:start w:val="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15:restartNumberingAfterBreak="0">
    <w:nsid w:val="693571D5"/>
    <w:multiLevelType w:val="multilevel"/>
    <w:tmpl w:val="A28EB6B4"/>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4" w15:restartNumberingAfterBreak="0">
    <w:nsid w:val="6D924E4E"/>
    <w:multiLevelType w:val="multilevel"/>
    <w:tmpl w:val="B4F22C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741B04E2"/>
    <w:multiLevelType w:val="multilevel"/>
    <w:tmpl w:val="FA8679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56B67E7"/>
    <w:multiLevelType w:val="multilevel"/>
    <w:tmpl w:val="BF6E9442"/>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5"/>
  </w:num>
  <w:num w:numId="2">
    <w:abstractNumId w:val="1"/>
  </w:num>
  <w:num w:numId="3">
    <w:abstractNumId w:val="4"/>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07F"/>
    <w:rsid w:val="002455C0"/>
    <w:rsid w:val="002658BB"/>
    <w:rsid w:val="00290688"/>
    <w:rsid w:val="00302E01"/>
    <w:rsid w:val="00306E54"/>
    <w:rsid w:val="003A1615"/>
    <w:rsid w:val="003B54B2"/>
    <w:rsid w:val="003D7BE0"/>
    <w:rsid w:val="004257A0"/>
    <w:rsid w:val="0045607F"/>
    <w:rsid w:val="004E7CE0"/>
    <w:rsid w:val="00515BD4"/>
    <w:rsid w:val="00556558"/>
    <w:rsid w:val="00590FCC"/>
    <w:rsid w:val="00601E81"/>
    <w:rsid w:val="006B036F"/>
    <w:rsid w:val="009309CD"/>
    <w:rsid w:val="0097600B"/>
    <w:rsid w:val="009B340D"/>
    <w:rsid w:val="00AC66DC"/>
    <w:rsid w:val="00B721CA"/>
    <w:rsid w:val="00B92575"/>
    <w:rsid w:val="00C76A96"/>
    <w:rsid w:val="00CB66F0"/>
    <w:rsid w:val="00D51C87"/>
    <w:rsid w:val="00D83835"/>
    <w:rsid w:val="00FA7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64AB"/>
  <w15:docId w15:val="{5C970052-9B53-4C6A-8D87-02AB3735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 w:eastAsia="es-MX"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28"/>
      <w:szCs w:val="28"/>
    </w:rPr>
  </w:style>
  <w:style w:type="paragraph" w:styleId="Ttulo3">
    <w:name w:val="heading 3"/>
    <w:basedOn w:val="Normal"/>
    <w:next w:val="Normal"/>
    <w:pPr>
      <w:keepNext/>
      <w:keepLines/>
      <w:spacing w:before="320" w:after="80"/>
      <w:contextualSpacing/>
      <w:outlineLvl w:val="2"/>
    </w:pPr>
    <w:rPr>
      <w:color w:val="434343"/>
      <w:sz w:val="24"/>
      <w:szCs w:val="24"/>
    </w:rPr>
  </w:style>
  <w:style w:type="paragraph" w:styleId="Ttulo4">
    <w:name w:val="heading 4"/>
    <w:basedOn w:val="Normal"/>
    <w:next w:val="Normal"/>
    <w:pPr>
      <w:keepNext/>
      <w:keepLines/>
      <w:spacing w:before="280" w:after="80"/>
      <w:contextualSpacing/>
      <w:outlineLvl w:val="3"/>
    </w:pPr>
    <w:rPr>
      <w:color w:val="666666"/>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309C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9C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309CD"/>
    <w:rPr>
      <w:b/>
      <w:bCs/>
    </w:rPr>
  </w:style>
  <w:style w:type="character" w:customStyle="1" w:styleId="AsuntodelcomentarioCar">
    <w:name w:val="Asunto del comentario Car"/>
    <w:basedOn w:val="TextocomentarioCar"/>
    <w:link w:val="Asuntodelcomentario"/>
    <w:uiPriority w:val="99"/>
    <w:semiHidden/>
    <w:rsid w:val="009309CD"/>
    <w:rPr>
      <w:b/>
      <w:bCs/>
      <w:sz w:val="20"/>
      <w:szCs w:val="20"/>
    </w:rPr>
  </w:style>
  <w:style w:type="character" w:styleId="Hipervnculo">
    <w:name w:val="Hyperlink"/>
    <w:basedOn w:val="Fuentedeprrafopredeter"/>
    <w:uiPriority w:val="99"/>
    <w:unhideWhenUsed/>
    <w:rsid w:val="009309CD"/>
    <w:rPr>
      <w:color w:val="0563C1" w:themeColor="hyperlink"/>
      <w:u w:val="single"/>
    </w:rPr>
  </w:style>
  <w:style w:type="paragraph" w:styleId="TtulodeTDC">
    <w:name w:val="TOC Heading"/>
    <w:basedOn w:val="Ttulo1"/>
    <w:next w:val="Normal"/>
    <w:uiPriority w:val="39"/>
    <w:unhideWhenUsed/>
    <w:qFormat/>
    <w:rsid w:val="00302E01"/>
    <w:pPr>
      <w:pBdr>
        <w:top w:val="none" w:sz="0" w:space="0" w:color="auto"/>
        <w:left w:val="none" w:sz="0" w:space="0" w:color="auto"/>
        <w:bottom w:val="none" w:sz="0" w:space="0" w:color="auto"/>
        <w:right w:val="none" w:sz="0" w:space="0" w:color="auto"/>
        <w:between w:val="none" w:sz="0" w:space="0" w:color="auto"/>
      </w:pBd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s-MX"/>
    </w:rPr>
  </w:style>
  <w:style w:type="paragraph" w:styleId="TDC2">
    <w:name w:val="toc 2"/>
    <w:basedOn w:val="Normal"/>
    <w:next w:val="Normal"/>
    <w:autoRedefine/>
    <w:uiPriority w:val="39"/>
    <w:unhideWhenUsed/>
    <w:rsid w:val="00302E01"/>
    <w:pPr>
      <w:spacing w:after="100"/>
      <w:ind w:left="220"/>
    </w:pPr>
  </w:style>
  <w:style w:type="paragraph" w:styleId="TDC3">
    <w:name w:val="toc 3"/>
    <w:basedOn w:val="Normal"/>
    <w:next w:val="Normal"/>
    <w:autoRedefine/>
    <w:uiPriority w:val="39"/>
    <w:unhideWhenUsed/>
    <w:rsid w:val="00302E01"/>
    <w:pPr>
      <w:spacing w:after="100"/>
      <w:ind w:left="440"/>
    </w:pPr>
  </w:style>
  <w:style w:type="character" w:customStyle="1" w:styleId="fs1">
    <w:name w:val="fs1"/>
    <w:basedOn w:val="Fuentedeprrafopredeter"/>
    <w:rsid w:val="002658BB"/>
  </w:style>
  <w:style w:type="character" w:customStyle="1" w:styleId="fs3">
    <w:name w:val="fs3"/>
    <w:basedOn w:val="Fuentedeprrafopredeter"/>
    <w:rsid w:val="002658BB"/>
  </w:style>
  <w:style w:type="character" w:customStyle="1" w:styleId="ls1">
    <w:name w:val="ls1"/>
    <w:basedOn w:val="Fuentedeprrafopredeter"/>
    <w:rsid w:val="002658BB"/>
  </w:style>
  <w:style w:type="character" w:customStyle="1" w:styleId="ls19">
    <w:name w:val="ls19"/>
    <w:basedOn w:val="Fuentedeprrafopredeter"/>
    <w:rsid w:val="002658BB"/>
  </w:style>
  <w:style w:type="character" w:customStyle="1" w:styleId="ls1a">
    <w:name w:val="ls1a"/>
    <w:basedOn w:val="Fuentedeprrafopredeter"/>
    <w:rsid w:val="002658BB"/>
  </w:style>
  <w:style w:type="character" w:customStyle="1" w:styleId="ls1c">
    <w:name w:val="ls1c"/>
    <w:basedOn w:val="Fuentedeprrafopredeter"/>
    <w:rsid w:val="002658BB"/>
  </w:style>
  <w:style w:type="character" w:customStyle="1" w:styleId="ls1b">
    <w:name w:val="ls1b"/>
    <w:basedOn w:val="Fuentedeprrafopredeter"/>
    <w:rsid w:val="002658BB"/>
  </w:style>
  <w:style w:type="character" w:customStyle="1" w:styleId="ls2">
    <w:name w:val="ls2"/>
    <w:basedOn w:val="Fuentedeprrafopredeter"/>
    <w:rsid w:val="002658BB"/>
  </w:style>
  <w:style w:type="character" w:customStyle="1" w:styleId="ls1f">
    <w:name w:val="ls1f"/>
    <w:basedOn w:val="Fuentedeprrafopredeter"/>
    <w:rsid w:val="002658BB"/>
  </w:style>
  <w:style w:type="character" w:customStyle="1" w:styleId="ls5">
    <w:name w:val="ls5"/>
    <w:basedOn w:val="Fuentedeprrafopredeter"/>
    <w:rsid w:val="002658BB"/>
  </w:style>
  <w:style w:type="character" w:customStyle="1" w:styleId="ls20">
    <w:name w:val="ls20"/>
    <w:basedOn w:val="Fuentedeprrafopredeter"/>
    <w:rsid w:val="002658BB"/>
  </w:style>
  <w:style w:type="character" w:customStyle="1" w:styleId="ls21">
    <w:name w:val="ls21"/>
    <w:basedOn w:val="Fuentedeprrafopredeter"/>
    <w:rsid w:val="002658BB"/>
  </w:style>
  <w:style w:type="character" w:customStyle="1" w:styleId="ls4">
    <w:name w:val="ls4"/>
    <w:basedOn w:val="Fuentedeprrafopredeter"/>
    <w:rsid w:val="002658BB"/>
  </w:style>
  <w:style w:type="character" w:customStyle="1" w:styleId="ls6">
    <w:name w:val="ls6"/>
    <w:basedOn w:val="Fuentedeprrafopredeter"/>
    <w:rsid w:val="002658BB"/>
  </w:style>
  <w:style w:type="character" w:customStyle="1" w:styleId="ls22">
    <w:name w:val="ls22"/>
    <w:basedOn w:val="Fuentedeprrafopredeter"/>
    <w:rsid w:val="002658BB"/>
  </w:style>
  <w:style w:type="character" w:customStyle="1" w:styleId="fs4">
    <w:name w:val="fs4"/>
    <w:basedOn w:val="Fuentedeprrafopredeter"/>
    <w:rsid w:val="002658BB"/>
  </w:style>
  <w:style w:type="character" w:customStyle="1" w:styleId="fs5">
    <w:name w:val="fs5"/>
    <w:basedOn w:val="Fuentedeprrafopredeter"/>
    <w:rsid w:val="002658BB"/>
  </w:style>
  <w:style w:type="character" w:customStyle="1" w:styleId="lsa">
    <w:name w:val="lsa"/>
    <w:basedOn w:val="Fuentedeprrafopredeter"/>
    <w:rsid w:val="0026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848935">
      <w:bodyDiv w:val="1"/>
      <w:marLeft w:val="0"/>
      <w:marRight w:val="0"/>
      <w:marTop w:val="0"/>
      <w:marBottom w:val="0"/>
      <w:divBdr>
        <w:top w:val="none" w:sz="0" w:space="0" w:color="auto"/>
        <w:left w:val="none" w:sz="0" w:space="0" w:color="auto"/>
        <w:bottom w:val="none" w:sz="0" w:space="0" w:color="auto"/>
        <w:right w:val="none" w:sz="0" w:space="0" w:color="auto"/>
      </w:divBdr>
    </w:div>
    <w:div w:id="566109873">
      <w:bodyDiv w:val="1"/>
      <w:marLeft w:val="0"/>
      <w:marRight w:val="0"/>
      <w:marTop w:val="0"/>
      <w:marBottom w:val="0"/>
      <w:divBdr>
        <w:top w:val="none" w:sz="0" w:space="0" w:color="auto"/>
        <w:left w:val="none" w:sz="0" w:space="0" w:color="auto"/>
        <w:bottom w:val="none" w:sz="0" w:space="0" w:color="auto"/>
        <w:right w:val="none" w:sz="0" w:space="0" w:color="auto"/>
      </w:divBdr>
      <w:divsChild>
        <w:div w:id="657613577">
          <w:marLeft w:val="0"/>
          <w:marRight w:val="0"/>
          <w:marTop w:val="0"/>
          <w:marBottom w:val="0"/>
          <w:divBdr>
            <w:top w:val="none" w:sz="0" w:space="0" w:color="auto"/>
            <w:left w:val="none" w:sz="0" w:space="0" w:color="auto"/>
            <w:bottom w:val="none" w:sz="0" w:space="0" w:color="auto"/>
            <w:right w:val="none" w:sz="0" w:space="0" w:color="auto"/>
          </w:divBdr>
        </w:div>
        <w:div w:id="2072461262">
          <w:marLeft w:val="0"/>
          <w:marRight w:val="0"/>
          <w:marTop w:val="0"/>
          <w:marBottom w:val="0"/>
          <w:divBdr>
            <w:top w:val="none" w:sz="0" w:space="0" w:color="auto"/>
            <w:left w:val="none" w:sz="0" w:space="0" w:color="auto"/>
            <w:bottom w:val="none" w:sz="0" w:space="0" w:color="auto"/>
            <w:right w:val="none" w:sz="0" w:space="0" w:color="auto"/>
          </w:divBdr>
        </w:div>
        <w:div w:id="1681810103">
          <w:marLeft w:val="0"/>
          <w:marRight w:val="0"/>
          <w:marTop w:val="0"/>
          <w:marBottom w:val="0"/>
          <w:divBdr>
            <w:top w:val="none" w:sz="0" w:space="0" w:color="auto"/>
            <w:left w:val="none" w:sz="0" w:space="0" w:color="auto"/>
            <w:bottom w:val="none" w:sz="0" w:space="0" w:color="auto"/>
            <w:right w:val="none" w:sz="0" w:space="0" w:color="auto"/>
          </w:divBdr>
        </w:div>
        <w:div w:id="1021201243">
          <w:marLeft w:val="0"/>
          <w:marRight w:val="0"/>
          <w:marTop w:val="0"/>
          <w:marBottom w:val="0"/>
          <w:divBdr>
            <w:top w:val="none" w:sz="0" w:space="0" w:color="auto"/>
            <w:left w:val="none" w:sz="0" w:space="0" w:color="auto"/>
            <w:bottom w:val="none" w:sz="0" w:space="0" w:color="auto"/>
            <w:right w:val="none" w:sz="0" w:space="0" w:color="auto"/>
          </w:divBdr>
        </w:div>
        <w:div w:id="223955132">
          <w:marLeft w:val="0"/>
          <w:marRight w:val="0"/>
          <w:marTop w:val="0"/>
          <w:marBottom w:val="0"/>
          <w:divBdr>
            <w:top w:val="none" w:sz="0" w:space="0" w:color="auto"/>
            <w:left w:val="none" w:sz="0" w:space="0" w:color="auto"/>
            <w:bottom w:val="none" w:sz="0" w:space="0" w:color="auto"/>
            <w:right w:val="none" w:sz="0" w:space="0" w:color="auto"/>
          </w:divBdr>
        </w:div>
        <w:div w:id="1729569687">
          <w:marLeft w:val="0"/>
          <w:marRight w:val="0"/>
          <w:marTop w:val="0"/>
          <w:marBottom w:val="0"/>
          <w:divBdr>
            <w:top w:val="none" w:sz="0" w:space="0" w:color="auto"/>
            <w:left w:val="none" w:sz="0" w:space="0" w:color="auto"/>
            <w:bottom w:val="none" w:sz="0" w:space="0" w:color="auto"/>
            <w:right w:val="none" w:sz="0" w:space="0" w:color="auto"/>
          </w:divBdr>
        </w:div>
        <w:div w:id="1718044014">
          <w:marLeft w:val="0"/>
          <w:marRight w:val="0"/>
          <w:marTop w:val="0"/>
          <w:marBottom w:val="0"/>
          <w:divBdr>
            <w:top w:val="none" w:sz="0" w:space="0" w:color="auto"/>
            <w:left w:val="none" w:sz="0" w:space="0" w:color="auto"/>
            <w:bottom w:val="none" w:sz="0" w:space="0" w:color="auto"/>
            <w:right w:val="none" w:sz="0" w:space="0" w:color="auto"/>
          </w:divBdr>
        </w:div>
        <w:div w:id="993683429">
          <w:marLeft w:val="0"/>
          <w:marRight w:val="0"/>
          <w:marTop w:val="0"/>
          <w:marBottom w:val="0"/>
          <w:divBdr>
            <w:top w:val="none" w:sz="0" w:space="0" w:color="auto"/>
            <w:left w:val="none" w:sz="0" w:space="0" w:color="auto"/>
            <w:bottom w:val="none" w:sz="0" w:space="0" w:color="auto"/>
            <w:right w:val="none" w:sz="0" w:space="0" w:color="auto"/>
          </w:divBdr>
        </w:div>
        <w:div w:id="1577861164">
          <w:marLeft w:val="0"/>
          <w:marRight w:val="0"/>
          <w:marTop w:val="0"/>
          <w:marBottom w:val="0"/>
          <w:divBdr>
            <w:top w:val="none" w:sz="0" w:space="0" w:color="auto"/>
            <w:left w:val="none" w:sz="0" w:space="0" w:color="auto"/>
            <w:bottom w:val="none" w:sz="0" w:space="0" w:color="auto"/>
            <w:right w:val="none" w:sz="0" w:space="0" w:color="auto"/>
          </w:divBdr>
        </w:div>
        <w:div w:id="2023388209">
          <w:marLeft w:val="0"/>
          <w:marRight w:val="0"/>
          <w:marTop w:val="0"/>
          <w:marBottom w:val="0"/>
          <w:divBdr>
            <w:top w:val="none" w:sz="0" w:space="0" w:color="auto"/>
            <w:left w:val="none" w:sz="0" w:space="0" w:color="auto"/>
            <w:bottom w:val="none" w:sz="0" w:space="0" w:color="auto"/>
            <w:right w:val="none" w:sz="0" w:space="0" w:color="auto"/>
          </w:divBdr>
        </w:div>
        <w:div w:id="567502290">
          <w:marLeft w:val="0"/>
          <w:marRight w:val="0"/>
          <w:marTop w:val="0"/>
          <w:marBottom w:val="0"/>
          <w:divBdr>
            <w:top w:val="none" w:sz="0" w:space="0" w:color="auto"/>
            <w:left w:val="none" w:sz="0" w:space="0" w:color="auto"/>
            <w:bottom w:val="none" w:sz="0" w:space="0" w:color="auto"/>
            <w:right w:val="none" w:sz="0" w:space="0" w:color="auto"/>
          </w:divBdr>
        </w:div>
        <w:div w:id="1257516716">
          <w:marLeft w:val="0"/>
          <w:marRight w:val="0"/>
          <w:marTop w:val="0"/>
          <w:marBottom w:val="0"/>
          <w:divBdr>
            <w:top w:val="none" w:sz="0" w:space="0" w:color="auto"/>
            <w:left w:val="none" w:sz="0" w:space="0" w:color="auto"/>
            <w:bottom w:val="none" w:sz="0" w:space="0" w:color="auto"/>
            <w:right w:val="none" w:sz="0" w:space="0" w:color="auto"/>
          </w:divBdr>
        </w:div>
        <w:div w:id="487482593">
          <w:marLeft w:val="0"/>
          <w:marRight w:val="0"/>
          <w:marTop w:val="0"/>
          <w:marBottom w:val="0"/>
          <w:divBdr>
            <w:top w:val="none" w:sz="0" w:space="0" w:color="auto"/>
            <w:left w:val="none" w:sz="0" w:space="0" w:color="auto"/>
            <w:bottom w:val="none" w:sz="0" w:space="0" w:color="auto"/>
            <w:right w:val="none" w:sz="0" w:space="0" w:color="auto"/>
          </w:divBdr>
        </w:div>
      </w:divsChild>
    </w:div>
    <w:div w:id="572619084">
      <w:bodyDiv w:val="1"/>
      <w:marLeft w:val="0"/>
      <w:marRight w:val="0"/>
      <w:marTop w:val="0"/>
      <w:marBottom w:val="0"/>
      <w:divBdr>
        <w:top w:val="none" w:sz="0" w:space="0" w:color="auto"/>
        <w:left w:val="none" w:sz="0" w:space="0" w:color="auto"/>
        <w:bottom w:val="none" w:sz="0" w:space="0" w:color="auto"/>
        <w:right w:val="none" w:sz="0" w:space="0" w:color="auto"/>
      </w:divBdr>
    </w:div>
    <w:div w:id="727194726">
      <w:bodyDiv w:val="1"/>
      <w:marLeft w:val="0"/>
      <w:marRight w:val="0"/>
      <w:marTop w:val="0"/>
      <w:marBottom w:val="0"/>
      <w:divBdr>
        <w:top w:val="none" w:sz="0" w:space="0" w:color="auto"/>
        <w:left w:val="none" w:sz="0" w:space="0" w:color="auto"/>
        <w:bottom w:val="none" w:sz="0" w:space="0" w:color="auto"/>
        <w:right w:val="none" w:sz="0" w:space="0" w:color="auto"/>
      </w:divBdr>
    </w:div>
    <w:div w:id="947349076">
      <w:bodyDiv w:val="1"/>
      <w:marLeft w:val="0"/>
      <w:marRight w:val="0"/>
      <w:marTop w:val="0"/>
      <w:marBottom w:val="0"/>
      <w:divBdr>
        <w:top w:val="none" w:sz="0" w:space="0" w:color="auto"/>
        <w:left w:val="none" w:sz="0" w:space="0" w:color="auto"/>
        <w:bottom w:val="none" w:sz="0" w:space="0" w:color="auto"/>
        <w:right w:val="none" w:sz="0" w:space="0" w:color="auto"/>
      </w:divBdr>
    </w:div>
    <w:div w:id="1148015190">
      <w:bodyDiv w:val="1"/>
      <w:marLeft w:val="0"/>
      <w:marRight w:val="0"/>
      <w:marTop w:val="0"/>
      <w:marBottom w:val="0"/>
      <w:divBdr>
        <w:top w:val="none" w:sz="0" w:space="0" w:color="auto"/>
        <w:left w:val="none" w:sz="0" w:space="0" w:color="auto"/>
        <w:bottom w:val="none" w:sz="0" w:space="0" w:color="auto"/>
        <w:right w:val="none" w:sz="0" w:space="0" w:color="auto"/>
      </w:divBdr>
    </w:div>
    <w:div w:id="1281184407">
      <w:bodyDiv w:val="1"/>
      <w:marLeft w:val="0"/>
      <w:marRight w:val="0"/>
      <w:marTop w:val="0"/>
      <w:marBottom w:val="0"/>
      <w:divBdr>
        <w:top w:val="none" w:sz="0" w:space="0" w:color="auto"/>
        <w:left w:val="none" w:sz="0" w:space="0" w:color="auto"/>
        <w:bottom w:val="none" w:sz="0" w:space="0" w:color="auto"/>
        <w:right w:val="none" w:sz="0" w:space="0" w:color="auto"/>
      </w:divBdr>
    </w:div>
    <w:div w:id="1416780754">
      <w:bodyDiv w:val="1"/>
      <w:marLeft w:val="0"/>
      <w:marRight w:val="0"/>
      <w:marTop w:val="0"/>
      <w:marBottom w:val="0"/>
      <w:divBdr>
        <w:top w:val="none" w:sz="0" w:space="0" w:color="auto"/>
        <w:left w:val="none" w:sz="0" w:space="0" w:color="auto"/>
        <w:bottom w:val="none" w:sz="0" w:space="0" w:color="auto"/>
        <w:right w:val="none" w:sz="0" w:space="0" w:color="auto"/>
      </w:divBdr>
    </w:div>
    <w:div w:id="1609118174">
      <w:bodyDiv w:val="1"/>
      <w:marLeft w:val="0"/>
      <w:marRight w:val="0"/>
      <w:marTop w:val="0"/>
      <w:marBottom w:val="0"/>
      <w:divBdr>
        <w:top w:val="none" w:sz="0" w:space="0" w:color="auto"/>
        <w:left w:val="none" w:sz="0" w:space="0" w:color="auto"/>
        <w:bottom w:val="none" w:sz="0" w:space="0" w:color="auto"/>
        <w:right w:val="none" w:sz="0" w:space="0" w:color="auto"/>
      </w:divBdr>
    </w:div>
    <w:div w:id="1801528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isco.ibarra@uan.edu.mx" TargetMode="External"/><Relationship Id="rId13" Type="http://schemas.openxmlformats.org/officeDocument/2006/relationships/hyperlink" Target="https://pencil.evolus.vn"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mathsystem.000webhostapp.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segovia@itesg.edu.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lejandrovazquezmarin@yahoo.com.m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8596C-AD09-4A3E-BFD5-EC6173C49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2556</Words>
  <Characters>14060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dc:creator>
  <cp:lastModifiedBy>Francisco</cp:lastModifiedBy>
  <cp:revision>3</cp:revision>
  <cp:lastPrinted>2017-07-27T22:38:00Z</cp:lastPrinted>
  <dcterms:created xsi:type="dcterms:W3CDTF">2017-08-31T19:26:00Z</dcterms:created>
  <dcterms:modified xsi:type="dcterms:W3CDTF">2017-08-31T21:15:00Z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a03900d2-1291-37c5-bd85-f391aa2f79db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