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A86" w:rsidRDefault="000B5A86" w:rsidP="000B5A86">
      <w:pPr>
        <w:autoSpaceDE w:val="0"/>
        <w:autoSpaceDN w:val="0"/>
        <w:adjustRightInd w:val="0"/>
        <w:spacing w:after="120" w:line="240" w:lineRule="auto"/>
        <w:jc w:val="both"/>
        <w:rPr>
          <w:rFonts w:ascii="Arial" w:hAnsi="Arial" w:cs="Arial"/>
          <w:b/>
          <w:color w:val="000000" w:themeColor="text1"/>
          <w:sz w:val="24"/>
          <w:szCs w:val="24"/>
        </w:rPr>
      </w:pPr>
      <w:r w:rsidRPr="00172B2B">
        <w:rPr>
          <w:rFonts w:ascii="Arial" w:hAnsi="Arial" w:cs="Arial"/>
          <w:b/>
          <w:color w:val="000000" w:themeColor="text1"/>
          <w:sz w:val="24"/>
          <w:szCs w:val="24"/>
        </w:rPr>
        <w:t>Perturbaciones geométricas en tanques agitados mecánicamente en régimen de flujo laminar.</w:t>
      </w:r>
    </w:p>
    <w:p w:rsidR="000B5A86" w:rsidRPr="00172B2B" w:rsidRDefault="000B5A86" w:rsidP="000B5A86">
      <w:pPr>
        <w:autoSpaceDE w:val="0"/>
        <w:autoSpaceDN w:val="0"/>
        <w:adjustRightInd w:val="0"/>
        <w:spacing w:after="120" w:line="240" w:lineRule="auto"/>
        <w:jc w:val="both"/>
        <w:rPr>
          <w:rFonts w:ascii="Arial" w:hAnsi="Arial" w:cs="Arial"/>
          <w:b/>
          <w:color w:val="000000" w:themeColor="text1"/>
          <w:sz w:val="24"/>
          <w:szCs w:val="24"/>
        </w:rPr>
      </w:pPr>
    </w:p>
    <w:p w:rsidR="000B5A86" w:rsidRPr="00172B2B" w:rsidRDefault="000B5A86" w:rsidP="000B5A86">
      <w:pPr>
        <w:autoSpaceDE w:val="0"/>
        <w:autoSpaceDN w:val="0"/>
        <w:adjustRightInd w:val="0"/>
        <w:spacing w:after="120" w:line="240" w:lineRule="auto"/>
        <w:jc w:val="both"/>
        <w:rPr>
          <w:rFonts w:ascii="Arial" w:hAnsi="Arial" w:cs="Arial"/>
          <w:b/>
          <w:color w:val="000000" w:themeColor="text1"/>
          <w:sz w:val="24"/>
          <w:szCs w:val="24"/>
        </w:rPr>
      </w:pPr>
      <w:r w:rsidRPr="00172B2B">
        <w:rPr>
          <w:rFonts w:ascii="Arial" w:hAnsi="Arial" w:cs="Arial"/>
          <w:b/>
          <w:color w:val="000000" w:themeColor="text1"/>
          <w:sz w:val="24"/>
          <w:szCs w:val="24"/>
        </w:rPr>
        <w:t>Autor:</w:t>
      </w:r>
    </w:p>
    <w:p w:rsidR="000B5A86" w:rsidRDefault="000B5A86" w:rsidP="000B5A86">
      <w:pPr>
        <w:autoSpaceDE w:val="0"/>
        <w:autoSpaceDN w:val="0"/>
        <w:adjustRightInd w:val="0"/>
        <w:spacing w:after="120" w:line="240" w:lineRule="auto"/>
        <w:jc w:val="both"/>
        <w:rPr>
          <w:rFonts w:ascii="Arial" w:hAnsi="Arial" w:cs="Arial"/>
          <w:color w:val="000000" w:themeColor="text1"/>
          <w:sz w:val="24"/>
          <w:szCs w:val="24"/>
        </w:rPr>
      </w:pPr>
      <w:r w:rsidRPr="00172B2B">
        <w:rPr>
          <w:rFonts w:ascii="Arial" w:hAnsi="Arial" w:cs="Arial"/>
          <w:color w:val="000000" w:themeColor="text1"/>
          <w:sz w:val="24"/>
          <w:szCs w:val="24"/>
        </w:rPr>
        <w:t xml:space="preserve">Edgar </w:t>
      </w:r>
      <w:r w:rsidR="00A75A61" w:rsidRPr="00172B2B">
        <w:rPr>
          <w:rFonts w:ascii="Arial" w:hAnsi="Arial" w:cs="Arial"/>
          <w:color w:val="000000" w:themeColor="text1"/>
          <w:sz w:val="24"/>
          <w:szCs w:val="24"/>
        </w:rPr>
        <w:t>Efraín</w:t>
      </w:r>
      <w:r w:rsidRPr="00172B2B">
        <w:rPr>
          <w:rFonts w:ascii="Arial" w:hAnsi="Arial" w:cs="Arial"/>
          <w:color w:val="000000" w:themeColor="text1"/>
          <w:sz w:val="24"/>
          <w:szCs w:val="24"/>
        </w:rPr>
        <w:t xml:space="preserve"> Mesino </w:t>
      </w:r>
      <w:r w:rsidR="00A75A61" w:rsidRPr="00172B2B">
        <w:rPr>
          <w:rFonts w:ascii="Arial" w:hAnsi="Arial" w:cs="Arial"/>
          <w:color w:val="000000" w:themeColor="text1"/>
          <w:sz w:val="24"/>
          <w:szCs w:val="24"/>
        </w:rPr>
        <w:t>Martínez</w:t>
      </w:r>
    </w:p>
    <w:p w:rsidR="000B5A86" w:rsidRPr="00172B2B" w:rsidRDefault="000B5A86" w:rsidP="000B5A86">
      <w:pPr>
        <w:autoSpaceDE w:val="0"/>
        <w:autoSpaceDN w:val="0"/>
        <w:adjustRightInd w:val="0"/>
        <w:spacing w:after="120" w:line="240" w:lineRule="auto"/>
        <w:rPr>
          <w:rFonts w:ascii="Arial" w:hAnsi="Arial" w:cs="Arial"/>
          <w:color w:val="000000" w:themeColor="text1"/>
          <w:sz w:val="24"/>
          <w:szCs w:val="24"/>
        </w:rPr>
      </w:pPr>
    </w:p>
    <w:p w:rsidR="000B5A86" w:rsidRPr="003A7091" w:rsidRDefault="000B5A86" w:rsidP="00174FEB">
      <w:pPr>
        <w:jc w:val="both"/>
        <w:rPr>
          <w:rFonts w:ascii="Arial" w:hAnsi="Arial" w:cs="Arial"/>
          <w:b/>
          <w:sz w:val="24"/>
          <w:szCs w:val="24"/>
        </w:rPr>
      </w:pPr>
      <w:r w:rsidRPr="003A7091">
        <w:rPr>
          <w:rFonts w:ascii="Arial" w:hAnsi="Arial" w:cs="Arial"/>
          <w:b/>
          <w:sz w:val="24"/>
          <w:szCs w:val="24"/>
        </w:rPr>
        <w:t>Resumen</w:t>
      </w:r>
    </w:p>
    <w:p w:rsidR="000B5A86" w:rsidRPr="003A7091" w:rsidRDefault="000B5A86" w:rsidP="000B5A86">
      <w:pPr>
        <w:pStyle w:val="Default"/>
        <w:spacing w:after="120"/>
        <w:jc w:val="both"/>
        <w:rPr>
          <w:rStyle w:val="apple-converted-space"/>
          <w:shd w:val="clear" w:color="auto" w:fill="FFFFFF"/>
        </w:rPr>
      </w:pPr>
      <w:r w:rsidRPr="003A7091">
        <w:rPr>
          <w:shd w:val="clear" w:color="auto" w:fill="FFFFFF"/>
        </w:rPr>
        <w:t xml:space="preserve">Con el fin de mejorar el rendimiento de mezclado en un recipiente agitado mecánicamente </w:t>
      </w:r>
      <w:r w:rsidRPr="003A7091">
        <w:t>en régimen laminar, con fluidos de diferente reología</w:t>
      </w:r>
      <w:r w:rsidRPr="003A7091">
        <w:rPr>
          <w:shd w:val="clear" w:color="auto" w:fill="FFFFFF"/>
        </w:rPr>
        <w:t xml:space="preserve">, se </w:t>
      </w:r>
      <w:r w:rsidRPr="003A7091">
        <w:rPr>
          <w:rFonts w:eastAsia="Arial"/>
        </w:rPr>
        <w:t xml:space="preserve">propone una nueva alternativa que consiste en introducir un sistema de perturbación del flujo a dos diferentes excentricidades. </w:t>
      </w:r>
      <w:r w:rsidRPr="003A7091">
        <w:rPr>
          <w:rFonts w:eastAsia="Arial"/>
          <w:color w:val="000000" w:themeColor="text1"/>
        </w:rPr>
        <w:t>Se analizaron</w:t>
      </w:r>
      <w:r w:rsidRPr="003A7091">
        <w:rPr>
          <w:color w:val="000000" w:themeColor="text1"/>
        </w:rPr>
        <w:t xml:space="preserve"> diferentes escenarios en los cuales se utilizaron dos tipos de agitadores, una turbina </w:t>
      </w:r>
      <w:proofErr w:type="spellStart"/>
      <w:r w:rsidRPr="003A7091">
        <w:rPr>
          <w:color w:val="000000" w:themeColor="text1"/>
        </w:rPr>
        <w:t>Rushton</w:t>
      </w:r>
      <w:proofErr w:type="spellEnd"/>
      <w:r w:rsidRPr="003A7091">
        <w:rPr>
          <w:color w:val="000000" w:themeColor="text1"/>
        </w:rPr>
        <w:t xml:space="preserve"> y una turbina PBT.</w:t>
      </w:r>
      <w:r w:rsidRPr="003A7091">
        <w:rPr>
          <w:rFonts w:eastAsia="Arial"/>
          <w:color w:val="000000" w:themeColor="text1"/>
        </w:rPr>
        <w:t xml:space="preserve"> Utilizando dos fluidos, Fluido 1 (glicerina pura grado USP, con una viscosidad dinámica de 0.9 </w:t>
      </w:r>
      <w:proofErr w:type="spellStart"/>
      <w:r w:rsidRPr="003A7091">
        <w:rPr>
          <w:rFonts w:eastAsia="Arial"/>
          <w:color w:val="000000" w:themeColor="text1"/>
        </w:rPr>
        <w:t>Pa·s</w:t>
      </w:r>
      <w:proofErr w:type="spellEnd"/>
      <w:r w:rsidRPr="003A7091">
        <w:rPr>
          <w:rFonts w:eastAsia="Arial"/>
          <w:color w:val="000000" w:themeColor="text1"/>
        </w:rPr>
        <w:t>)</w:t>
      </w:r>
      <w:r w:rsidRPr="003A7091">
        <w:rPr>
          <w:rFonts w:eastAsia="Arial"/>
        </w:rPr>
        <w:t xml:space="preserve"> y Fluido 2 (</w:t>
      </w:r>
      <w:proofErr w:type="spellStart"/>
      <w:r w:rsidRPr="003A7091">
        <w:rPr>
          <w:rFonts w:eastAsia="Arial"/>
          <w:color w:val="000000" w:themeColor="text1"/>
        </w:rPr>
        <w:t>Carbopol</w:t>
      </w:r>
      <w:proofErr w:type="spellEnd"/>
      <w:r w:rsidRPr="003A7091">
        <w:rPr>
          <w:rFonts w:eastAsia="Arial"/>
          <w:color w:val="000000" w:themeColor="text1"/>
        </w:rPr>
        <w:t xml:space="preserve"> 0.05%, CMC 0.8% y poliacrilamida 0.025%)</w:t>
      </w:r>
      <w:r w:rsidRPr="003A7091">
        <w:t>. Los patrones de flujo en el tanque se visualizaron mediante la técnica de Colorimetría (</w:t>
      </w:r>
      <w:r w:rsidRPr="003A7091">
        <w:rPr>
          <w:color w:val="auto"/>
        </w:rPr>
        <w:t>no-intrusivas</w:t>
      </w:r>
      <w:r w:rsidRPr="003A7091">
        <w:t xml:space="preserve">). Tiempos de mezclado, niveles de homogeneidad y consumo de potencia fueron estudiados. </w:t>
      </w:r>
      <w:r w:rsidRPr="003A7091">
        <w:rPr>
          <w:shd w:val="clear" w:color="auto" w:fill="FFFFFF"/>
        </w:rPr>
        <w:t>Como resultado, se demostró que el método propuesto en este trabajo tiene una significativa mejora de eficacia de la mezcla a bajos números de Reynolds en fluidos Newtonianos.</w:t>
      </w:r>
      <w:r w:rsidRPr="003A7091">
        <w:rPr>
          <w:rStyle w:val="apple-converted-space"/>
          <w:shd w:val="clear" w:color="auto" w:fill="FFFFFF"/>
        </w:rPr>
        <w:t> Este método puede brindar una nueva innovación en sistemas agitados.</w:t>
      </w:r>
    </w:p>
    <w:p w:rsidR="000B5A86" w:rsidRPr="003A7091" w:rsidRDefault="000B5A86" w:rsidP="000B5A86">
      <w:pPr>
        <w:pStyle w:val="Default"/>
        <w:jc w:val="both"/>
        <w:rPr>
          <w:rStyle w:val="apple-converted-space"/>
          <w:shd w:val="clear" w:color="auto" w:fill="FFFFFF"/>
        </w:rPr>
      </w:pPr>
    </w:p>
    <w:p w:rsidR="000B5A86" w:rsidRPr="003A7091" w:rsidRDefault="000B5A86" w:rsidP="00174FEB">
      <w:pPr>
        <w:jc w:val="both"/>
        <w:rPr>
          <w:rFonts w:ascii="Arial" w:hAnsi="Arial" w:cs="Arial"/>
          <w:b/>
          <w:sz w:val="24"/>
          <w:szCs w:val="24"/>
        </w:rPr>
      </w:pPr>
      <w:r w:rsidRPr="003A7091">
        <w:rPr>
          <w:rFonts w:ascii="Arial" w:hAnsi="Arial" w:cs="Arial"/>
          <w:b/>
          <w:sz w:val="24"/>
          <w:szCs w:val="24"/>
        </w:rPr>
        <w:t>Introducción</w:t>
      </w:r>
    </w:p>
    <w:p w:rsidR="000B5A86" w:rsidRPr="003A7091" w:rsidRDefault="000B5A86" w:rsidP="000B5A86">
      <w:pPr>
        <w:spacing w:line="240" w:lineRule="auto"/>
        <w:jc w:val="both"/>
        <w:rPr>
          <w:rFonts w:ascii="Arial" w:eastAsia="Arial" w:hAnsi="Arial" w:cs="Arial"/>
          <w:sz w:val="24"/>
          <w:szCs w:val="24"/>
        </w:rPr>
      </w:pPr>
      <w:r w:rsidRPr="003A7091">
        <w:rPr>
          <w:rFonts w:ascii="Arial" w:eastAsia="Arial" w:hAnsi="Arial" w:cs="Arial"/>
          <w:sz w:val="24"/>
          <w:szCs w:val="24"/>
        </w:rPr>
        <w:t>Para alcanzar un mayor grado de homogeneidad, disminuir</w:t>
      </w:r>
      <w:r w:rsidRPr="003A7091">
        <w:rPr>
          <w:rFonts w:ascii="Arial" w:eastAsia="Arial" w:hAnsi="Arial" w:cs="Arial"/>
          <w:color w:val="FF0000"/>
          <w:sz w:val="24"/>
          <w:szCs w:val="24"/>
        </w:rPr>
        <w:t xml:space="preserve"> </w:t>
      </w:r>
      <w:r w:rsidRPr="003A7091">
        <w:rPr>
          <w:rFonts w:ascii="Arial" w:eastAsia="Arial" w:hAnsi="Arial" w:cs="Arial"/>
          <w:sz w:val="24"/>
          <w:szCs w:val="24"/>
        </w:rPr>
        <w:t xml:space="preserve">el tiempo de mezclado y lograr un bajo consumo de energía en el proceso de mezclado, se han propuesto diversas alternativas. </w:t>
      </w:r>
      <w:r w:rsidRPr="003A7091">
        <w:rPr>
          <w:rFonts w:ascii="Arial" w:eastAsia="Arial" w:hAnsi="Arial" w:cs="Arial"/>
          <w:sz w:val="24"/>
        </w:rPr>
        <w:t>Entre las cuales se pueden encontrar:</w:t>
      </w:r>
      <w:r w:rsidRPr="003A7091">
        <w:rPr>
          <w:rFonts w:ascii="Arial" w:hAnsi="Arial" w:cs="Arial"/>
          <w:sz w:val="24"/>
          <w:szCs w:val="24"/>
        </w:rPr>
        <w:t xml:space="preserve"> </w:t>
      </w:r>
      <w:r w:rsidRPr="003A7091">
        <w:rPr>
          <w:rFonts w:ascii="Arial" w:eastAsia="Arial" w:hAnsi="Arial" w:cs="Arial"/>
          <w:sz w:val="24"/>
          <w:szCs w:val="24"/>
        </w:rPr>
        <w:t xml:space="preserve">el empleo de agitadores excéntricos, operando simultáneamente y de forma independiente, demostrando que las regiones segregadas son fácilmente destruidas, por medio, de condiciones de geometría asimétrica combinada con perturbaciones dinámicas. Con dos impulsores descentrados, se observó una fuerte influencia de las condiciones de geometría en los tiempos de mezclado, logrando una mejor homogenización [1], la introducción de objetos en un tanque agitado por un impulsor. Concluyendo mediante resultados experimentales que se pueden eliminar las regiones segregadas de la  mezcla por encima y por debajo del impulsor, con lo cual el tiempo de mezclado puede ser significativamente reducido, especialmente en el caso de introducir objetos más grandes. La comparación de este método de mezclado espacial con el tiempo temporal dependiente, demostró que el método tiene una ventaja a bajos números de Reynolds [2], aplicando un cambio de velocidad en el impulsor de forma periódica en el proceso de mezclado, encontraron que las zonas segregadas pueden ser destruidas rápidamente al imponer un cambio de velocidad en el impulsor, debido a que algunas fracciones de fluido bien mezclado escapan del interior de las zonas bien mezcladas, causando entrada de fluido sin mezclar y mejorando el nivel de homogeneidad en el interior del tanque agitado. A su vez, las islas formadas durante el mezclado pueden ser eliminadas con estos cambios </w:t>
      </w:r>
      <w:r w:rsidRPr="003A7091">
        <w:rPr>
          <w:rFonts w:ascii="Arial" w:eastAsia="Arial" w:hAnsi="Arial" w:cs="Arial"/>
          <w:sz w:val="24"/>
          <w:szCs w:val="24"/>
        </w:rPr>
        <w:lastRenderedPageBreak/>
        <w:t xml:space="preserve">hidrodinámicos de velocidad [3], utilizando un nuevo arreglo de impulsor, basado en el uso de turbinas </w:t>
      </w:r>
      <w:proofErr w:type="spellStart"/>
      <w:r w:rsidRPr="003A7091">
        <w:rPr>
          <w:rFonts w:ascii="Arial" w:eastAsia="Arial" w:hAnsi="Arial" w:cs="Arial"/>
          <w:sz w:val="24"/>
          <w:szCs w:val="24"/>
        </w:rPr>
        <w:t>Rushton</w:t>
      </w:r>
      <w:proofErr w:type="spellEnd"/>
      <w:r w:rsidRPr="003A7091">
        <w:rPr>
          <w:rFonts w:ascii="Arial" w:eastAsia="Arial" w:hAnsi="Arial" w:cs="Arial"/>
          <w:sz w:val="24"/>
          <w:szCs w:val="24"/>
        </w:rPr>
        <w:t>, con la cual se realizaron  estudios experimentales con el agitador descentrado, encontrando que este impulsor propuesto, elimino las zonas segregadas en el interior del tanque en régimen laminar, disminuyo</w:t>
      </w:r>
      <w:r w:rsidRPr="003A7091">
        <w:rPr>
          <w:rFonts w:ascii="Arial" w:eastAsia="Arial" w:hAnsi="Arial" w:cs="Arial"/>
          <w:color w:val="FF0000"/>
          <w:sz w:val="24"/>
          <w:szCs w:val="24"/>
        </w:rPr>
        <w:t xml:space="preserve"> </w:t>
      </w:r>
      <w:r w:rsidRPr="003A7091">
        <w:rPr>
          <w:rFonts w:ascii="Arial" w:eastAsia="Arial" w:hAnsi="Arial" w:cs="Arial"/>
          <w:sz w:val="24"/>
          <w:szCs w:val="24"/>
        </w:rPr>
        <w:t>el tiempo de mezclado y alcanzo mayores niveles de homogeneidad en el tanque agitado. Este estudio demostró que el mezclado puede ser mejorado al utilizar perturbaciones geométricas basadas en diseños de impulsores que generen mayores diferenciales de presión dentro del tanque de mezclado [4], variar la velocidad de rotación del agitador y el sentido de giro. Concluyeron que el tiempo de mezclado puede ser reducido considerablemente, debido a la gran inestabilidad producida por el cambio de velocidad del impulsor. A su vez, la inducción de mezclado caótico producido por el cambio de giro del agitador genera un rápido incremento en el nivel de homogeneidad, obteniéndose una mejora significativa en el proceso de mezclado [5].</w:t>
      </w:r>
    </w:p>
    <w:p w:rsidR="000B5A86" w:rsidRPr="003A7091" w:rsidRDefault="000B5A86" w:rsidP="000B5A86">
      <w:pPr>
        <w:spacing w:line="240" w:lineRule="auto"/>
        <w:jc w:val="both"/>
        <w:rPr>
          <w:rFonts w:ascii="Arial" w:eastAsia="Arial" w:hAnsi="Arial" w:cs="Arial"/>
          <w:sz w:val="24"/>
          <w:szCs w:val="24"/>
        </w:rPr>
      </w:pPr>
      <w:r w:rsidRPr="003A7091">
        <w:rPr>
          <w:rFonts w:ascii="Arial" w:eastAsia="Arial" w:hAnsi="Arial" w:cs="Arial"/>
          <w:sz w:val="24"/>
          <w:szCs w:val="24"/>
        </w:rPr>
        <w:t>Otras alternativas propuestas, demostraron en un estudio teórico de que la mezcla podría mejorarse si el flujo es perturbado de forma continua, evitando la formación de regiones segregadas cercas del impulsor [6]. Estos resultados fueron más tarde confirmados utilizando cilindros concéntricos girando en ambas direcciones durante tiempos cortos [7, 8, 9, 10].</w:t>
      </w:r>
    </w:p>
    <w:p w:rsidR="000B5A86" w:rsidRDefault="000B5A86" w:rsidP="000B5A86">
      <w:pPr>
        <w:spacing w:line="240" w:lineRule="auto"/>
        <w:jc w:val="both"/>
        <w:rPr>
          <w:rFonts w:ascii="Arial" w:eastAsia="Arial" w:hAnsi="Arial" w:cs="Arial"/>
          <w:sz w:val="24"/>
          <w:szCs w:val="24"/>
        </w:rPr>
      </w:pPr>
      <w:r w:rsidRPr="003A7091">
        <w:rPr>
          <w:rFonts w:ascii="Arial" w:eastAsia="Arial" w:hAnsi="Arial" w:cs="Arial"/>
          <w:sz w:val="24"/>
          <w:szCs w:val="24"/>
        </w:rPr>
        <w:t>Estas estrategias para mejorar el proceso de mezclado, han sido la principal expectación para realizar este estudio con perturbaciones geométricas en el proceso de mezclado en régimen laminar. Pretendiendo contribuir, en las industrias que emplean ampliamente este proceso donde destacan aquellas que manejan materiales altamente viscosos y de reología compleja.  Proponiendo así una nueva alternativa que consiste en introducir un sistema de perturbación cuyo principal objetivo es obtener un mayor nivel de homogeneidad y calidad del producto final en el tanque de agitación, en un menor tiempo de mezclado y reduciendo de esta manera el consumo de energía.</w:t>
      </w:r>
    </w:p>
    <w:p w:rsidR="00174FEB" w:rsidRDefault="00174FEB" w:rsidP="000B5A86">
      <w:pPr>
        <w:spacing w:line="240" w:lineRule="auto"/>
        <w:jc w:val="both"/>
        <w:rPr>
          <w:rFonts w:ascii="Arial" w:eastAsia="Arial" w:hAnsi="Arial" w:cs="Arial"/>
          <w:sz w:val="24"/>
          <w:szCs w:val="24"/>
        </w:rPr>
      </w:pPr>
    </w:p>
    <w:p w:rsidR="00174FEB" w:rsidRDefault="00174FEB" w:rsidP="000B5A86">
      <w:pPr>
        <w:spacing w:line="240" w:lineRule="auto"/>
        <w:jc w:val="both"/>
        <w:rPr>
          <w:rFonts w:ascii="Arial" w:eastAsia="Arial" w:hAnsi="Arial" w:cs="Arial"/>
          <w:sz w:val="24"/>
          <w:szCs w:val="24"/>
        </w:rPr>
      </w:pPr>
    </w:p>
    <w:p w:rsidR="00174FEB" w:rsidRDefault="00174FEB" w:rsidP="000B5A86">
      <w:pPr>
        <w:spacing w:line="240" w:lineRule="auto"/>
        <w:jc w:val="both"/>
        <w:rPr>
          <w:rFonts w:ascii="Arial" w:eastAsia="Arial" w:hAnsi="Arial" w:cs="Arial"/>
          <w:sz w:val="24"/>
          <w:szCs w:val="24"/>
        </w:rPr>
      </w:pPr>
    </w:p>
    <w:p w:rsidR="00174FEB" w:rsidRDefault="00174FEB" w:rsidP="000B5A86">
      <w:pPr>
        <w:spacing w:line="240" w:lineRule="auto"/>
        <w:jc w:val="both"/>
        <w:rPr>
          <w:rFonts w:ascii="Arial" w:eastAsia="Arial" w:hAnsi="Arial" w:cs="Arial"/>
          <w:sz w:val="24"/>
          <w:szCs w:val="24"/>
        </w:rPr>
      </w:pPr>
    </w:p>
    <w:p w:rsidR="00174FEB" w:rsidRDefault="00174FEB" w:rsidP="000B5A86">
      <w:pPr>
        <w:spacing w:line="240" w:lineRule="auto"/>
        <w:jc w:val="both"/>
        <w:rPr>
          <w:rFonts w:ascii="Arial" w:eastAsia="Arial" w:hAnsi="Arial" w:cs="Arial"/>
          <w:sz w:val="24"/>
          <w:szCs w:val="24"/>
        </w:rPr>
      </w:pPr>
    </w:p>
    <w:p w:rsidR="00174FEB" w:rsidRDefault="00174FEB" w:rsidP="000B5A86">
      <w:pPr>
        <w:spacing w:line="240" w:lineRule="auto"/>
        <w:jc w:val="both"/>
        <w:rPr>
          <w:rFonts w:ascii="Arial" w:eastAsia="Arial" w:hAnsi="Arial" w:cs="Arial"/>
          <w:sz w:val="24"/>
          <w:szCs w:val="24"/>
        </w:rPr>
      </w:pPr>
    </w:p>
    <w:p w:rsidR="00174FEB" w:rsidRDefault="00174FEB" w:rsidP="000B5A86">
      <w:pPr>
        <w:spacing w:line="240" w:lineRule="auto"/>
        <w:jc w:val="both"/>
        <w:rPr>
          <w:rFonts w:ascii="Arial" w:eastAsia="Arial" w:hAnsi="Arial" w:cs="Arial"/>
          <w:sz w:val="24"/>
          <w:szCs w:val="24"/>
        </w:rPr>
      </w:pPr>
    </w:p>
    <w:p w:rsidR="00A75A61" w:rsidRDefault="00A75A61" w:rsidP="000B5A86">
      <w:pPr>
        <w:spacing w:line="240" w:lineRule="auto"/>
        <w:jc w:val="both"/>
        <w:rPr>
          <w:rFonts w:ascii="Arial" w:eastAsia="Arial" w:hAnsi="Arial" w:cs="Arial"/>
          <w:sz w:val="24"/>
          <w:szCs w:val="24"/>
        </w:rPr>
      </w:pPr>
    </w:p>
    <w:p w:rsidR="00A75A61" w:rsidRDefault="00A75A61" w:rsidP="000B5A86">
      <w:pPr>
        <w:spacing w:line="240" w:lineRule="auto"/>
        <w:jc w:val="both"/>
        <w:rPr>
          <w:rFonts w:ascii="Arial" w:eastAsia="Arial" w:hAnsi="Arial" w:cs="Arial"/>
          <w:sz w:val="24"/>
          <w:szCs w:val="24"/>
        </w:rPr>
      </w:pPr>
    </w:p>
    <w:p w:rsidR="00A75A61" w:rsidRDefault="00A75A61" w:rsidP="000B5A86">
      <w:pPr>
        <w:spacing w:line="240" w:lineRule="auto"/>
        <w:jc w:val="both"/>
        <w:rPr>
          <w:rFonts w:ascii="Arial" w:eastAsia="Arial" w:hAnsi="Arial" w:cs="Arial"/>
          <w:sz w:val="24"/>
          <w:szCs w:val="24"/>
        </w:rPr>
      </w:pPr>
    </w:p>
    <w:p w:rsidR="00A75A61" w:rsidRPr="003A7091" w:rsidRDefault="00A75A61" w:rsidP="000B5A86">
      <w:pPr>
        <w:spacing w:line="240" w:lineRule="auto"/>
        <w:jc w:val="both"/>
        <w:rPr>
          <w:rFonts w:ascii="Arial" w:eastAsia="Arial" w:hAnsi="Arial" w:cs="Arial"/>
          <w:sz w:val="24"/>
          <w:szCs w:val="24"/>
        </w:rPr>
      </w:pPr>
    </w:p>
    <w:p w:rsidR="000B5A86" w:rsidRPr="003A7091" w:rsidRDefault="000B5A86" w:rsidP="00174FEB">
      <w:pPr>
        <w:spacing w:line="240" w:lineRule="auto"/>
        <w:jc w:val="both"/>
        <w:rPr>
          <w:rFonts w:ascii="Arial" w:eastAsia="Arial" w:hAnsi="Arial" w:cs="Arial"/>
          <w:b/>
          <w:sz w:val="24"/>
          <w:szCs w:val="24"/>
        </w:rPr>
      </w:pPr>
      <w:r w:rsidRPr="003A7091">
        <w:rPr>
          <w:rFonts w:ascii="Arial" w:eastAsia="Arial" w:hAnsi="Arial" w:cs="Arial"/>
          <w:b/>
          <w:sz w:val="24"/>
          <w:szCs w:val="24"/>
        </w:rPr>
        <w:lastRenderedPageBreak/>
        <w:t>Materiales y Métodos</w:t>
      </w:r>
    </w:p>
    <w:p w:rsidR="000B5A86" w:rsidRPr="003A7091" w:rsidRDefault="000B5A86" w:rsidP="00174FEB">
      <w:pPr>
        <w:jc w:val="both"/>
        <w:rPr>
          <w:rFonts w:ascii="Arial" w:hAnsi="Arial" w:cs="Arial"/>
          <w:i/>
          <w:sz w:val="24"/>
        </w:rPr>
      </w:pPr>
      <w:r w:rsidRPr="003A7091">
        <w:rPr>
          <w:rFonts w:ascii="Arial" w:hAnsi="Arial" w:cs="Arial"/>
          <w:i/>
          <w:sz w:val="24"/>
        </w:rPr>
        <w:t>Sistema de mezclado.</w:t>
      </w:r>
    </w:p>
    <w:p w:rsidR="000B5A86" w:rsidRPr="003A7091" w:rsidRDefault="000B5A86" w:rsidP="000B5A86">
      <w:pPr>
        <w:spacing w:after="0" w:line="276" w:lineRule="auto"/>
        <w:jc w:val="both"/>
        <w:rPr>
          <w:rFonts w:ascii="Arial" w:eastAsia="Arial" w:hAnsi="Arial" w:cs="Arial"/>
          <w:sz w:val="24"/>
          <w:szCs w:val="24"/>
        </w:rPr>
      </w:pPr>
      <w:r w:rsidRPr="003A7091">
        <w:rPr>
          <w:rFonts w:ascii="Arial" w:eastAsia="Arial" w:hAnsi="Arial" w:cs="Arial"/>
          <w:sz w:val="24"/>
          <w:szCs w:val="24"/>
        </w:rPr>
        <w:t>El sistema experimental utilizado durante este trabajo, se muestra en la figura 1, y está compuesto de un tanque cilíndrico transparente de policarbonato de un diámetro interior (T) igual a 165 mm y 210 mm de altura, una altura del fluido (H) igual al diámetro interior del tanque (T = H). Se empleó una camisa cuadrada conteniendo el mismo fluido sujeto a estudio, cuyo principal objetivo es evitar los cambios significativos en el índice de refracción y disminuir la distorsión óptica generada por la curvatura del tanque.</w:t>
      </w:r>
    </w:p>
    <w:p w:rsidR="000B5A86" w:rsidRPr="003A7091" w:rsidRDefault="000B5A86" w:rsidP="000B5A86">
      <w:pPr>
        <w:spacing w:after="0" w:line="276" w:lineRule="auto"/>
        <w:jc w:val="center"/>
        <w:rPr>
          <w:rFonts w:ascii="Arial" w:hAnsi="Arial" w:cs="Arial"/>
          <w:color w:val="000000"/>
          <w:sz w:val="24"/>
          <w:szCs w:val="24"/>
        </w:rPr>
      </w:pPr>
      <w:r w:rsidRPr="003A7091">
        <w:rPr>
          <w:rFonts w:ascii="Arial" w:eastAsia="Arial" w:hAnsi="Arial" w:cs="Arial"/>
          <w:sz w:val="24"/>
          <w:szCs w:val="24"/>
        </w:rPr>
        <w:t xml:space="preserve"> </w:t>
      </w:r>
      <w:r w:rsidRPr="003A7091">
        <w:rPr>
          <w:rFonts w:ascii="Arial" w:hAnsi="Arial" w:cs="Arial"/>
          <w:noProof/>
          <w:lang w:eastAsia="es-MX"/>
        </w:rPr>
        <w:drawing>
          <wp:inline distT="0" distB="0" distL="0" distR="0" wp14:anchorId="3D094A93" wp14:editId="287ECF75">
            <wp:extent cx="4038416" cy="2565779"/>
            <wp:effectExtent l="0" t="0" r="63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9518" t="27832" r="24813" b="21707"/>
                    <a:stretch/>
                  </pic:blipFill>
                  <pic:spPr bwMode="auto">
                    <a:xfrm>
                      <a:off x="0" y="0"/>
                      <a:ext cx="4260485" cy="2706869"/>
                    </a:xfrm>
                    <a:prstGeom prst="rect">
                      <a:avLst/>
                    </a:prstGeom>
                    <a:ln>
                      <a:noFill/>
                    </a:ln>
                    <a:extLst>
                      <a:ext uri="{53640926-AAD7-44D8-BBD7-CCE9431645EC}">
                        <a14:shadowObscured xmlns:a14="http://schemas.microsoft.com/office/drawing/2010/main"/>
                      </a:ext>
                    </a:extLst>
                  </pic:spPr>
                </pic:pic>
              </a:graphicData>
            </a:graphic>
          </wp:inline>
        </w:drawing>
      </w:r>
    </w:p>
    <w:p w:rsidR="000B5A86" w:rsidRPr="008E5DC6" w:rsidRDefault="000B5A86" w:rsidP="000B5A86">
      <w:pPr>
        <w:jc w:val="center"/>
        <w:rPr>
          <w:rFonts w:ascii="Arial" w:hAnsi="Arial" w:cs="Arial"/>
          <w:sz w:val="18"/>
          <w:szCs w:val="20"/>
        </w:rPr>
      </w:pPr>
      <w:bookmarkStart w:id="0" w:name="_Toc468782132"/>
      <w:bookmarkStart w:id="1" w:name="_Toc468782393"/>
      <w:bookmarkStart w:id="2" w:name="_Toc473729821"/>
      <w:bookmarkStart w:id="3" w:name="_Toc473730169"/>
      <w:bookmarkStart w:id="4" w:name="_Toc473730291"/>
      <w:bookmarkStart w:id="5" w:name="_Toc473730523"/>
      <w:bookmarkStart w:id="6" w:name="_Toc474937419"/>
      <w:bookmarkStart w:id="7" w:name="_Toc474937665"/>
      <w:bookmarkStart w:id="8" w:name="_Toc475014338"/>
      <w:bookmarkStart w:id="9" w:name="_Toc475014474"/>
      <w:r w:rsidRPr="008E5DC6">
        <w:rPr>
          <w:rFonts w:ascii="Arial" w:hAnsi="Arial" w:cs="Arial"/>
          <w:b/>
          <w:sz w:val="18"/>
          <w:szCs w:val="20"/>
        </w:rPr>
        <w:t>Figura 1</w:t>
      </w:r>
      <w:r w:rsidRPr="008E5DC6">
        <w:rPr>
          <w:rFonts w:ascii="Arial" w:hAnsi="Arial" w:cs="Arial"/>
          <w:sz w:val="18"/>
          <w:szCs w:val="20"/>
        </w:rPr>
        <w:t>. Montaje experimental y dimensiones del sistema de mezclado.</w:t>
      </w:r>
      <w:bookmarkEnd w:id="0"/>
      <w:bookmarkEnd w:id="1"/>
      <w:bookmarkEnd w:id="2"/>
      <w:bookmarkEnd w:id="3"/>
      <w:bookmarkEnd w:id="4"/>
      <w:bookmarkEnd w:id="5"/>
      <w:bookmarkEnd w:id="6"/>
      <w:bookmarkEnd w:id="7"/>
      <w:bookmarkEnd w:id="8"/>
      <w:bookmarkEnd w:id="9"/>
    </w:p>
    <w:p w:rsidR="000B5A86" w:rsidRDefault="000B5A86" w:rsidP="00870EC8">
      <w:pPr>
        <w:spacing w:line="276" w:lineRule="auto"/>
        <w:jc w:val="both"/>
        <w:rPr>
          <w:rFonts w:ascii="Arial" w:hAnsi="Arial" w:cs="Arial"/>
          <w:color w:val="000000"/>
          <w:sz w:val="24"/>
          <w:szCs w:val="24"/>
        </w:rPr>
      </w:pPr>
      <w:r w:rsidRPr="006170AB">
        <w:rPr>
          <w:rFonts w:ascii="Arial" w:hAnsi="Arial" w:cs="Arial"/>
          <w:color w:val="000000"/>
          <w:sz w:val="24"/>
          <w:szCs w:val="24"/>
        </w:rPr>
        <w:t>En este trabajo</w:t>
      </w:r>
      <w:r>
        <w:rPr>
          <w:rFonts w:ascii="Arial" w:hAnsi="Arial" w:cs="Arial"/>
          <w:color w:val="000000"/>
          <w:sz w:val="24"/>
          <w:szCs w:val="24"/>
        </w:rPr>
        <w:t xml:space="preserve"> se utilizaron dos tipos de impulsores </w:t>
      </w:r>
      <w:r w:rsidRPr="00CC707C">
        <w:rPr>
          <w:rFonts w:ascii="Arial" w:hAnsi="Arial" w:cs="Arial"/>
          <w:sz w:val="24"/>
          <w:szCs w:val="24"/>
        </w:rPr>
        <w:t>a tres</w:t>
      </w:r>
      <w:r>
        <w:rPr>
          <w:rFonts w:ascii="Arial" w:hAnsi="Arial" w:cs="Arial"/>
          <w:sz w:val="24"/>
          <w:szCs w:val="24"/>
        </w:rPr>
        <w:t xml:space="preserve"> </w:t>
      </w:r>
      <w:r>
        <w:rPr>
          <w:rFonts w:ascii="Arial" w:hAnsi="Arial" w:cs="Arial"/>
          <w:color w:val="000000"/>
          <w:sz w:val="24"/>
          <w:szCs w:val="24"/>
        </w:rPr>
        <w:t xml:space="preserve">velocidades de rotación, </w:t>
      </w:r>
      <w:r w:rsidRPr="006170AB">
        <w:rPr>
          <w:rFonts w:ascii="Arial" w:hAnsi="Arial" w:cs="Arial"/>
          <w:color w:val="000000"/>
          <w:sz w:val="24"/>
          <w:szCs w:val="24"/>
        </w:rPr>
        <w:t xml:space="preserve">60 rpm (N = 1 </w:t>
      </w:r>
      <w:r>
        <w:rPr>
          <w:rFonts w:ascii="Arial" w:hAnsi="Arial" w:cs="Arial"/>
          <w:color w:val="000000"/>
          <w:sz w:val="24"/>
          <w:szCs w:val="24"/>
        </w:rPr>
        <w:t>s</w:t>
      </w:r>
      <w:r>
        <w:rPr>
          <w:rFonts w:ascii="Arial" w:hAnsi="Arial" w:cs="Arial"/>
          <w:color w:val="000000"/>
          <w:sz w:val="24"/>
          <w:szCs w:val="24"/>
          <w:vertAlign w:val="superscript"/>
        </w:rPr>
        <w:t>-1</w:t>
      </w:r>
      <w:r w:rsidRPr="006170AB">
        <w:rPr>
          <w:rFonts w:ascii="Arial" w:hAnsi="Arial" w:cs="Arial"/>
          <w:color w:val="000000"/>
          <w:sz w:val="24"/>
          <w:szCs w:val="24"/>
        </w:rPr>
        <w:t xml:space="preserve">), 120 rpm (N = 2 </w:t>
      </w:r>
      <w:r>
        <w:rPr>
          <w:rFonts w:ascii="Arial" w:hAnsi="Arial" w:cs="Arial"/>
          <w:color w:val="000000"/>
          <w:sz w:val="24"/>
          <w:szCs w:val="24"/>
        </w:rPr>
        <w:t>s</w:t>
      </w:r>
      <w:r>
        <w:rPr>
          <w:rFonts w:ascii="Arial" w:hAnsi="Arial" w:cs="Arial"/>
          <w:color w:val="000000"/>
          <w:sz w:val="24"/>
          <w:szCs w:val="24"/>
          <w:vertAlign w:val="superscript"/>
        </w:rPr>
        <w:t>-1</w:t>
      </w:r>
      <w:r w:rsidRPr="006170AB">
        <w:rPr>
          <w:rFonts w:ascii="Arial" w:hAnsi="Arial" w:cs="Arial"/>
          <w:color w:val="000000"/>
          <w:sz w:val="24"/>
          <w:szCs w:val="24"/>
        </w:rPr>
        <w:t xml:space="preserve">) y 180 rpm (N = 3 </w:t>
      </w:r>
      <w:r>
        <w:rPr>
          <w:rFonts w:ascii="Arial" w:hAnsi="Arial" w:cs="Arial"/>
          <w:color w:val="000000"/>
          <w:sz w:val="24"/>
          <w:szCs w:val="24"/>
        </w:rPr>
        <w:t>s</w:t>
      </w:r>
      <w:r>
        <w:rPr>
          <w:rFonts w:ascii="Arial" w:hAnsi="Arial" w:cs="Arial"/>
          <w:color w:val="000000"/>
          <w:sz w:val="24"/>
          <w:szCs w:val="24"/>
          <w:vertAlign w:val="superscript"/>
        </w:rPr>
        <w:t>-1</w:t>
      </w:r>
      <w:r w:rsidRPr="006170AB">
        <w:rPr>
          <w:rFonts w:ascii="Arial" w:hAnsi="Arial" w:cs="Arial"/>
          <w:color w:val="000000"/>
          <w:sz w:val="24"/>
          <w:szCs w:val="24"/>
        </w:rPr>
        <w:t xml:space="preserve">). La velocidad de rotación se </w:t>
      </w:r>
      <w:r>
        <w:rPr>
          <w:rFonts w:ascii="Arial" w:hAnsi="Arial" w:cs="Arial"/>
          <w:color w:val="000000"/>
          <w:sz w:val="24"/>
          <w:szCs w:val="24"/>
        </w:rPr>
        <w:t>mi</w:t>
      </w:r>
      <w:r w:rsidRPr="006170AB">
        <w:rPr>
          <w:rFonts w:ascii="Arial" w:hAnsi="Arial" w:cs="Arial"/>
          <w:color w:val="000000"/>
          <w:sz w:val="24"/>
          <w:szCs w:val="24"/>
        </w:rPr>
        <w:t>dió</w:t>
      </w:r>
      <w:r>
        <w:rPr>
          <w:rFonts w:ascii="Arial" w:hAnsi="Arial" w:cs="Arial"/>
          <w:color w:val="000000"/>
          <w:sz w:val="24"/>
          <w:szCs w:val="24"/>
        </w:rPr>
        <w:t xml:space="preserve"> por medio de</w:t>
      </w:r>
      <w:r w:rsidRPr="006170AB">
        <w:rPr>
          <w:rFonts w:ascii="Arial" w:hAnsi="Arial" w:cs="Arial"/>
          <w:color w:val="000000"/>
          <w:sz w:val="24"/>
          <w:szCs w:val="24"/>
        </w:rPr>
        <w:t xml:space="preserve"> un tacómetro digital. </w:t>
      </w:r>
      <w:r w:rsidRPr="00F747E7">
        <w:rPr>
          <w:rFonts w:ascii="Arial" w:hAnsi="Arial" w:cs="Arial"/>
          <w:color w:val="000000"/>
          <w:sz w:val="24"/>
          <w:szCs w:val="24"/>
        </w:rPr>
        <w:t>Los impulsores se montaron sobre una misma flecha en el centro del tanque</w:t>
      </w:r>
      <w:r>
        <w:rPr>
          <w:rFonts w:ascii="Arial" w:hAnsi="Arial" w:cs="Arial"/>
          <w:color w:val="000000"/>
          <w:sz w:val="24"/>
          <w:szCs w:val="24"/>
        </w:rPr>
        <w:t xml:space="preserve"> conectado a un motor de CD marca </w:t>
      </w:r>
      <w:proofErr w:type="spellStart"/>
      <w:r>
        <w:rPr>
          <w:rFonts w:ascii="Arial" w:hAnsi="Arial" w:cs="Arial"/>
          <w:color w:val="000000"/>
          <w:sz w:val="24"/>
          <w:szCs w:val="24"/>
        </w:rPr>
        <w:t>Baldor</w:t>
      </w:r>
      <w:proofErr w:type="spellEnd"/>
      <w:r>
        <w:rPr>
          <w:rFonts w:ascii="Arial" w:hAnsi="Arial" w:cs="Arial"/>
          <w:color w:val="000000"/>
          <w:sz w:val="24"/>
          <w:szCs w:val="24"/>
        </w:rPr>
        <w:t>, con controlador de velocidad</w:t>
      </w:r>
      <w:r w:rsidRPr="00F747E7">
        <w:rPr>
          <w:rFonts w:ascii="Arial" w:hAnsi="Arial" w:cs="Arial"/>
          <w:color w:val="000000"/>
          <w:sz w:val="24"/>
          <w:szCs w:val="24"/>
        </w:rPr>
        <w:t>.</w:t>
      </w:r>
    </w:p>
    <w:p w:rsidR="000B5A86" w:rsidRDefault="000B5A86" w:rsidP="00870EC8">
      <w:pPr>
        <w:spacing w:line="276" w:lineRule="auto"/>
        <w:jc w:val="both"/>
        <w:rPr>
          <w:rFonts w:ascii="Arial" w:hAnsi="Arial" w:cs="Arial"/>
          <w:sz w:val="24"/>
          <w:szCs w:val="20"/>
          <w:lang w:val="es-ES"/>
        </w:rPr>
      </w:pPr>
      <w:r w:rsidRPr="00C17151">
        <w:rPr>
          <w:rFonts w:ascii="Arial" w:hAnsi="Arial" w:cs="Arial"/>
          <w:sz w:val="24"/>
          <w:szCs w:val="20"/>
          <w:lang w:val="es-ES"/>
        </w:rPr>
        <w:t xml:space="preserve">Los </w:t>
      </w:r>
      <w:r>
        <w:rPr>
          <w:rFonts w:ascii="Arial" w:hAnsi="Arial" w:cs="Arial"/>
          <w:sz w:val="24"/>
          <w:szCs w:val="20"/>
          <w:lang w:val="es-ES"/>
        </w:rPr>
        <w:t xml:space="preserve">dos </w:t>
      </w:r>
      <w:r w:rsidRPr="00C17151">
        <w:rPr>
          <w:rFonts w:ascii="Arial" w:hAnsi="Arial" w:cs="Arial"/>
          <w:sz w:val="24"/>
          <w:szCs w:val="20"/>
          <w:lang w:val="es-ES"/>
        </w:rPr>
        <w:t xml:space="preserve">impulsores </w:t>
      </w:r>
      <w:r w:rsidRPr="00CC707C">
        <w:rPr>
          <w:rFonts w:ascii="Arial" w:hAnsi="Arial" w:cs="Arial"/>
          <w:sz w:val="24"/>
          <w:szCs w:val="20"/>
          <w:lang w:val="es-ES"/>
        </w:rPr>
        <w:t>estudiados</w:t>
      </w:r>
      <w:r>
        <w:rPr>
          <w:rFonts w:ascii="Arial" w:hAnsi="Arial" w:cs="Arial"/>
          <w:sz w:val="24"/>
          <w:szCs w:val="20"/>
          <w:lang w:val="es-ES"/>
        </w:rPr>
        <w:t xml:space="preserve"> presentan un diámetro, D = 55 </w:t>
      </w:r>
      <w:proofErr w:type="spellStart"/>
      <w:r>
        <w:rPr>
          <w:rFonts w:ascii="Arial" w:hAnsi="Arial" w:cs="Arial"/>
          <w:sz w:val="24"/>
          <w:szCs w:val="20"/>
          <w:lang w:val="es-ES"/>
        </w:rPr>
        <w:t>mm.</w:t>
      </w:r>
      <w:proofErr w:type="spellEnd"/>
      <w:r>
        <w:rPr>
          <w:rFonts w:ascii="Arial" w:hAnsi="Arial" w:cs="Arial"/>
          <w:sz w:val="24"/>
          <w:szCs w:val="20"/>
          <w:lang w:val="es-ES"/>
        </w:rPr>
        <w:t xml:space="preserve"> Estos se describen a continuación:</w:t>
      </w:r>
    </w:p>
    <w:p w:rsidR="000B5A86" w:rsidRPr="00F747E7" w:rsidRDefault="000B5A86" w:rsidP="00870EC8">
      <w:pPr>
        <w:pStyle w:val="Prrafodelista"/>
        <w:numPr>
          <w:ilvl w:val="0"/>
          <w:numId w:val="1"/>
        </w:numPr>
        <w:spacing w:line="276" w:lineRule="auto"/>
        <w:jc w:val="both"/>
        <w:rPr>
          <w:rFonts w:ascii="Arial" w:eastAsia="Arial" w:hAnsi="Arial" w:cs="Arial"/>
          <w:sz w:val="24"/>
          <w:szCs w:val="24"/>
          <w:shd w:val="clear" w:color="auto" w:fill="FFFFFF"/>
        </w:rPr>
      </w:pPr>
      <w:r w:rsidRPr="445360FC">
        <w:rPr>
          <w:rFonts w:ascii="Arial" w:eastAsia="Arial" w:hAnsi="Arial" w:cs="Arial"/>
          <w:sz w:val="24"/>
          <w:szCs w:val="24"/>
          <w:lang w:val="es-ES"/>
        </w:rPr>
        <w:t xml:space="preserve">Un impulsor de turbina de disco </w:t>
      </w:r>
      <w:proofErr w:type="spellStart"/>
      <w:r w:rsidRPr="445360FC">
        <w:rPr>
          <w:rFonts w:ascii="Arial" w:eastAsia="Arial" w:hAnsi="Arial" w:cs="Arial"/>
          <w:sz w:val="24"/>
          <w:szCs w:val="24"/>
          <w:lang w:val="es-ES"/>
        </w:rPr>
        <w:t>Rushton</w:t>
      </w:r>
      <w:proofErr w:type="spellEnd"/>
      <w:r w:rsidRPr="445360FC">
        <w:rPr>
          <w:rFonts w:ascii="Arial" w:eastAsia="Arial" w:hAnsi="Arial" w:cs="Arial"/>
          <w:sz w:val="24"/>
          <w:szCs w:val="24"/>
          <w:lang w:val="es-ES"/>
        </w:rPr>
        <w:t xml:space="preserve"> compuesta por seis palas rectas, como e</w:t>
      </w:r>
      <w:r>
        <w:rPr>
          <w:rFonts w:ascii="Arial" w:eastAsia="Arial" w:hAnsi="Arial" w:cs="Arial"/>
          <w:sz w:val="24"/>
          <w:szCs w:val="24"/>
          <w:lang w:val="es-ES"/>
        </w:rPr>
        <w:t xml:space="preserve">l que se muestra en la figura </w:t>
      </w:r>
      <w:r w:rsidRPr="445360FC">
        <w:rPr>
          <w:rFonts w:ascii="Arial" w:eastAsia="Arial" w:hAnsi="Arial" w:cs="Arial"/>
          <w:sz w:val="24"/>
          <w:szCs w:val="24"/>
          <w:lang w:val="es-ES"/>
        </w:rPr>
        <w:t>2, la cual produce un flujo radial.</w:t>
      </w:r>
    </w:p>
    <w:p w:rsidR="000B5A86" w:rsidRPr="00870EC8" w:rsidRDefault="000B5A86" w:rsidP="00870EC8">
      <w:pPr>
        <w:pStyle w:val="Prrafodelista"/>
        <w:numPr>
          <w:ilvl w:val="0"/>
          <w:numId w:val="1"/>
        </w:numPr>
        <w:spacing w:line="276" w:lineRule="auto"/>
        <w:jc w:val="both"/>
        <w:rPr>
          <w:rFonts w:ascii="Arial" w:hAnsi="Arial" w:cs="Arial"/>
          <w:sz w:val="24"/>
          <w:szCs w:val="20"/>
          <w:shd w:val="clear" w:color="auto" w:fill="FFFFFF"/>
        </w:rPr>
      </w:pPr>
      <w:r>
        <w:rPr>
          <w:rFonts w:ascii="Arial" w:hAnsi="Arial" w:cs="Arial"/>
          <w:sz w:val="24"/>
          <w:szCs w:val="20"/>
        </w:rPr>
        <w:t xml:space="preserve">Una </w:t>
      </w:r>
      <w:r w:rsidRPr="00F747E7">
        <w:rPr>
          <w:rFonts w:ascii="Arial" w:hAnsi="Arial" w:cs="Arial"/>
          <w:color w:val="000000"/>
          <w:sz w:val="24"/>
          <w:szCs w:val="20"/>
        </w:rPr>
        <w:t>turbina de paletas inclinadas planas (</w:t>
      </w:r>
      <w:proofErr w:type="spellStart"/>
      <w:r w:rsidRPr="00E712F8">
        <w:rPr>
          <w:rFonts w:ascii="Arial" w:hAnsi="Arial" w:cs="Arial"/>
          <w:i/>
          <w:iCs/>
          <w:color w:val="000000"/>
          <w:sz w:val="24"/>
          <w:szCs w:val="20"/>
        </w:rPr>
        <w:t>pitched</w:t>
      </w:r>
      <w:proofErr w:type="spellEnd"/>
      <w:r>
        <w:rPr>
          <w:rFonts w:ascii="Arial" w:hAnsi="Arial" w:cs="Arial"/>
          <w:i/>
          <w:iCs/>
          <w:color w:val="000000"/>
          <w:sz w:val="24"/>
          <w:szCs w:val="20"/>
        </w:rPr>
        <w:t xml:space="preserve"> </w:t>
      </w:r>
      <w:proofErr w:type="spellStart"/>
      <w:r w:rsidRPr="00E712F8">
        <w:rPr>
          <w:rFonts w:ascii="Arial" w:hAnsi="Arial" w:cs="Arial"/>
          <w:i/>
          <w:iCs/>
          <w:color w:val="000000"/>
          <w:sz w:val="24"/>
          <w:szCs w:val="20"/>
        </w:rPr>
        <w:t>blade</w:t>
      </w:r>
      <w:proofErr w:type="spellEnd"/>
      <w:r w:rsidRPr="00E712F8">
        <w:rPr>
          <w:rFonts w:ascii="Arial" w:hAnsi="Arial" w:cs="Arial"/>
          <w:i/>
          <w:iCs/>
          <w:color w:val="000000"/>
          <w:sz w:val="24"/>
          <w:szCs w:val="20"/>
        </w:rPr>
        <w:t xml:space="preserve"> turbine PBT</w:t>
      </w:r>
      <w:r w:rsidRPr="00F747E7">
        <w:rPr>
          <w:rFonts w:ascii="Arial" w:hAnsi="Arial" w:cs="Arial"/>
          <w:color w:val="000000"/>
          <w:sz w:val="24"/>
          <w:szCs w:val="20"/>
        </w:rPr>
        <w:t xml:space="preserve">) </w:t>
      </w:r>
      <w:r>
        <w:rPr>
          <w:rFonts w:ascii="Arial" w:hAnsi="Arial" w:cs="Arial"/>
          <w:color w:val="000000"/>
          <w:sz w:val="24"/>
          <w:szCs w:val="20"/>
        </w:rPr>
        <w:t xml:space="preserve">con un ángulo de inclinación de 45°, mostrada en la figura </w:t>
      </w:r>
      <w:r w:rsidRPr="00F747E7">
        <w:rPr>
          <w:rFonts w:ascii="Arial" w:hAnsi="Arial" w:cs="Arial"/>
          <w:color w:val="000000"/>
          <w:sz w:val="24"/>
          <w:szCs w:val="20"/>
        </w:rPr>
        <w:t>3.</w:t>
      </w:r>
      <w:r w:rsidRPr="00F747E7">
        <w:rPr>
          <w:rFonts w:ascii="Arial" w:hAnsi="Arial" w:cs="Arial"/>
          <w:sz w:val="24"/>
          <w:szCs w:val="20"/>
          <w:lang w:val="es-ES"/>
        </w:rPr>
        <w:t>,</w:t>
      </w:r>
      <w:r>
        <w:rPr>
          <w:rFonts w:ascii="Arial" w:hAnsi="Arial" w:cs="Arial"/>
          <w:sz w:val="24"/>
          <w:szCs w:val="20"/>
          <w:lang w:val="es-ES"/>
        </w:rPr>
        <w:t xml:space="preserve"> la cual genera un flujo combinado radial-axial.</w:t>
      </w:r>
    </w:p>
    <w:p w:rsidR="000B5A86" w:rsidRDefault="000B5A86" w:rsidP="000B5A86">
      <w:pPr>
        <w:spacing w:after="0" w:line="276" w:lineRule="auto"/>
        <w:jc w:val="center"/>
        <w:rPr>
          <w:rFonts w:ascii="Arial" w:hAnsi="Arial" w:cs="Arial"/>
          <w:sz w:val="24"/>
          <w:szCs w:val="20"/>
        </w:rPr>
      </w:pPr>
      <w:r>
        <w:rPr>
          <w:noProof/>
          <w:lang w:eastAsia="es-MX"/>
        </w:rPr>
        <w:lastRenderedPageBreak/>
        <w:drawing>
          <wp:inline distT="0" distB="0" distL="0" distR="0" wp14:anchorId="54A015A3" wp14:editId="1C6B03DB">
            <wp:extent cx="4152613" cy="1344305"/>
            <wp:effectExtent l="0" t="0" r="635"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0947" t="35302" r="31645" b="39919"/>
                    <a:stretch/>
                  </pic:blipFill>
                  <pic:spPr bwMode="auto">
                    <a:xfrm>
                      <a:off x="0" y="0"/>
                      <a:ext cx="4176228" cy="1351950"/>
                    </a:xfrm>
                    <a:prstGeom prst="rect">
                      <a:avLst/>
                    </a:prstGeom>
                    <a:ln>
                      <a:noFill/>
                    </a:ln>
                    <a:extLst>
                      <a:ext uri="{53640926-AAD7-44D8-BBD7-CCE9431645EC}">
                        <a14:shadowObscured xmlns:a14="http://schemas.microsoft.com/office/drawing/2010/main"/>
                      </a:ext>
                    </a:extLst>
                  </pic:spPr>
                </pic:pic>
              </a:graphicData>
            </a:graphic>
          </wp:inline>
        </w:drawing>
      </w:r>
    </w:p>
    <w:p w:rsidR="000B5A86" w:rsidRPr="00870EC8" w:rsidRDefault="000B5A86" w:rsidP="000B5A86">
      <w:pPr>
        <w:pStyle w:val="Ttulo1"/>
        <w:jc w:val="center"/>
        <w:rPr>
          <w:rFonts w:ascii="Arial" w:hAnsi="Arial" w:cs="Arial"/>
          <w:color w:val="FF0000"/>
          <w:sz w:val="18"/>
          <w:szCs w:val="20"/>
        </w:rPr>
      </w:pPr>
      <w:bookmarkStart w:id="10" w:name="_Toc468782133"/>
      <w:bookmarkStart w:id="11" w:name="_Toc468782394"/>
      <w:bookmarkStart w:id="12" w:name="_Toc473729822"/>
      <w:bookmarkStart w:id="13" w:name="_Toc473730170"/>
      <w:bookmarkStart w:id="14" w:name="_Toc473730292"/>
      <w:bookmarkStart w:id="15" w:name="_Toc473730524"/>
      <w:bookmarkStart w:id="16" w:name="_Toc474937420"/>
      <w:bookmarkStart w:id="17" w:name="_Toc474937666"/>
      <w:bookmarkStart w:id="18" w:name="_Toc475014339"/>
      <w:bookmarkStart w:id="19" w:name="_Toc475014475"/>
      <w:bookmarkStart w:id="20" w:name="_Toc476047055"/>
      <w:r w:rsidRPr="00870EC8">
        <w:rPr>
          <w:rFonts w:ascii="Arial" w:hAnsi="Arial" w:cs="Arial"/>
          <w:b/>
          <w:color w:val="auto"/>
          <w:sz w:val="18"/>
          <w:szCs w:val="20"/>
        </w:rPr>
        <w:t>Figura 2.</w:t>
      </w:r>
      <w:r w:rsidRPr="00870EC8">
        <w:rPr>
          <w:rFonts w:ascii="Arial" w:hAnsi="Arial" w:cs="Arial"/>
          <w:color w:val="auto"/>
          <w:sz w:val="18"/>
          <w:szCs w:val="20"/>
        </w:rPr>
        <w:t xml:space="preserve"> Dimensiones de turbina de disco </w:t>
      </w:r>
      <w:proofErr w:type="spellStart"/>
      <w:r w:rsidRPr="00870EC8">
        <w:rPr>
          <w:rFonts w:ascii="Arial" w:hAnsi="Arial" w:cs="Arial"/>
          <w:color w:val="auto"/>
          <w:sz w:val="18"/>
          <w:szCs w:val="20"/>
        </w:rPr>
        <w:t>Rushton</w:t>
      </w:r>
      <w:proofErr w:type="spellEnd"/>
      <w:r w:rsidRPr="00870EC8">
        <w:rPr>
          <w:rFonts w:ascii="Arial" w:hAnsi="Arial" w:cs="Arial"/>
          <w:color w:val="auto"/>
          <w:sz w:val="18"/>
          <w:szCs w:val="20"/>
        </w:rPr>
        <w:t>.</w:t>
      </w:r>
      <w:bookmarkEnd w:id="10"/>
      <w:bookmarkEnd w:id="11"/>
      <w:bookmarkEnd w:id="12"/>
      <w:bookmarkEnd w:id="13"/>
      <w:bookmarkEnd w:id="14"/>
      <w:bookmarkEnd w:id="15"/>
      <w:bookmarkEnd w:id="16"/>
      <w:bookmarkEnd w:id="17"/>
      <w:bookmarkEnd w:id="18"/>
      <w:bookmarkEnd w:id="19"/>
      <w:bookmarkEnd w:id="20"/>
      <w:r w:rsidRPr="00870EC8">
        <w:rPr>
          <w:rFonts w:ascii="Arial" w:hAnsi="Arial" w:cs="Arial"/>
          <w:color w:val="FF0000"/>
          <w:sz w:val="18"/>
          <w:szCs w:val="20"/>
        </w:rPr>
        <w:t xml:space="preserve"> </w:t>
      </w:r>
    </w:p>
    <w:p w:rsidR="000B5A86" w:rsidRDefault="000B5A86" w:rsidP="000B5A86">
      <w:pPr>
        <w:spacing w:line="276" w:lineRule="auto"/>
        <w:rPr>
          <w:rFonts w:ascii="Arial" w:hAnsi="Arial" w:cs="Arial"/>
          <w:sz w:val="24"/>
          <w:szCs w:val="20"/>
        </w:rPr>
      </w:pPr>
    </w:p>
    <w:p w:rsidR="000B5A86" w:rsidRDefault="000B5A86" w:rsidP="000B5A86">
      <w:pPr>
        <w:spacing w:after="0" w:line="276" w:lineRule="auto"/>
        <w:jc w:val="center"/>
        <w:rPr>
          <w:rFonts w:ascii="Arial" w:hAnsi="Arial" w:cs="Arial"/>
          <w:sz w:val="24"/>
          <w:szCs w:val="20"/>
        </w:rPr>
      </w:pPr>
      <w:r>
        <w:rPr>
          <w:noProof/>
          <w:lang w:eastAsia="es-MX"/>
        </w:rPr>
        <w:drawing>
          <wp:inline distT="0" distB="0" distL="0" distR="0" wp14:anchorId="16E08CDD" wp14:editId="3F88C776">
            <wp:extent cx="3940405" cy="1023582"/>
            <wp:effectExtent l="0" t="0" r="3175"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075" t="48201" r="23752" b="29226"/>
                    <a:stretch/>
                  </pic:blipFill>
                  <pic:spPr bwMode="auto">
                    <a:xfrm>
                      <a:off x="0" y="0"/>
                      <a:ext cx="4012782" cy="1042383"/>
                    </a:xfrm>
                    <a:prstGeom prst="rect">
                      <a:avLst/>
                    </a:prstGeom>
                    <a:ln>
                      <a:noFill/>
                    </a:ln>
                    <a:extLst>
                      <a:ext uri="{53640926-AAD7-44D8-BBD7-CCE9431645EC}">
                        <a14:shadowObscured xmlns:a14="http://schemas.microsoft.com/office/drawing/2010/main"/>
                      </a:ext>
                    </a:extLst>
                  </pic:spPr>
                </pic:pic>
              </a:graphicData>
            </a:graphic>
          </wp:inline>
        </w:drawing>
      </w:r>
    </w:p>
    <w:p w:rsidR="000B5A86" w:rsidRPr="00870EC8" w:rsidRDefault="000B5A86" w:rsidP="000B5A86">
      <w:pPr>
        <w:pStyle w:val="Ttulo1"/>
        <w:jc w:val="center"/>
        <w:rPr>
          <w:rFonts w:ascii="Arial" w:eastAsia="Arial" w:hAnsi="Arial" w:cs="Arial"/>
          <w:color w:val="auto"/>
          <w:sz w:val="18"/>
          <w:szCs w:val="20"/>
        </w:rPr>
      </w:pPr>
      <w:bookmarkStart w:id="21" w:name="_Toc468782134"/>
      <w:bookmarkStart w:id="22" w:name="_Toc468782395"/>
      <w:bookmarkStart w:id="23" w:name="_Toc473729823"/>
      <w:bookmarkStart w:id="24" w:name="_Toc473730171"/>
      <w:bookmarkStart w:id="25" w:name="_Toc473730293"/>
      <w:bookmarkStart w:id="26" w:name="_Toc473730525"/>
      <w:bookmarkStart w:id="27" w:name="_Toc474937421"/>
      <w:bookmarkStart w:id="28" w:name="_Toc474937667"/>
      <w:bookmarkStart w:id="29" w:name="_Toc475014340"/>
      <w:bookmarkStart w:id="30" w:name="_Toc475014476"/>
      <w:bookmarkStart w:id="31" w:name="_Toc476047056"/>
      <w:r w:rsidRPr="00870EC8">
        <w:rPr>
          <w:rFonts w:ascii="Arial" w:eastAsia="Arial" w:hAnsi="Arial" w:cs="Arial"/>
          <w:b/>
          <w:color w:val="auto"/>
          <w:sz w:val="18"/>
          <w:szCs w:val="20"/>
        </w:rPr>
        <w:t>Figura 3.</w:t>
      </w:r>
      <w:r w:rsidRPr="00870EC8">
        <w:rPr>
          <w:rFonts w:ascii="Arial" w:eastAsia="Arial" w:hAnsi="Arial" w:cs="Arial"/>
          <w:color w:val="auto"/>
          <w:sz w:val="18"/>
          <w:szCs w:val="20"/>
        </w:rPr>
        <w:t xml:space="preserve"> Dimensiones de turbina PBT.</w:t>
      </w:r>
      <w:bookmarkEnd w:id="21"/>
      <w:bookmarkEnd w:id="22"/>
      <w:bookmarkEnd w:id="23"/>
      <w:bookmarkEnd w:id="24"/>
      <w:bookmarkEnd w:id="25"/>
      <w:bookmarkEnd w:id="26"/>
      <w:bookmarkEnd w:id="27"/>
      <w:bookmarkEnd w:id="28"/>
      <w:bookmarkEnd w:id="29"/>
      <w:bookmarkEnd w:id="30"/>
      <w:bookmarkEnd w:id="31"/>
    </w:p>
    <w:p w:rsidR="000B5A86" w:rsidRDefault="000B5A86" w:rsidP="000B5A86">
      <w:pPr>
        <w:spacing w:after="0" w:line="276" w:lineRule="auto"/>
        <w:jc w:val="center"/>
        <w:rPr>
          <w:rFonts w:ascii="Arial" w:hAnsi="Arial" w:cs="Arial"/>
          <w:sz w:val="24"/>
          <w:szCs w:val="20"/>
        </w:rPr>
      </w:pPr>
    </w:p>
    <w:p w:rsidR="00174FEB" w:rsidRDefault="000B5A86" w:rsidP="00870EC8">
      <w:pPr>
        <w:spacing w:line="276" w:lineRule="auto"/>
        <w:jc w:val="both"/>
        <w:rPr>
          <w:rFonts w:ascii="Arial" w:eastAsia="Arial" w:hAnsi="Arial" w:cs="Arial"/>
          <w:color w:val="000000" w:themeColor="text1"/>
          <w:sz w:val="24"/>
          <w:szCs w:val="24"/>
        </w:rPr>
      </w:pPr>
      <w:r w:rsidRPr="00526CD2">
        <w:rPr>
          <w:rFonts w:ascii="Arial" w:eastAsia="Arial" w:hAnsi="Arial" w:cs="Arial"/>
          <w:sz w:val="24"/>
          <w:szCs w:val="24"/>
        </w:rPr>
        <w:t>Tres condiciones de operación se estudiaron, la primera utilizando el impulsor sin ningún tipo de perturbación en el flujo generado por el impulsor, el segundo introduciendo</w:t>
      </w:r>
      <w:r>
        <w:rPr>
          <w:rFonts w:ascii="Arial" w:eastAsia="Arial" w:hAnsi="Arial" w:cs="Arial"/>
          <w:sz w:val="24"/>
          <w:szCs w:val="24"/>
        </w:rPr>
        <w:t xml:space="preserve"> </w:t>
      </w:r>
      <w:r w:rsidRPr="00526CD2">
        <w:rPr>
          <w:rFonts w:ascii="Arial" w:eastAsia="Arial" w:hAnsi="Arial" w:cs="Arial"/>
          <w:color w:val="000000" w:themeColor="text1"/>
          <w:sz w:val="24"/>
          <w:szCs w:val="24"/>
        </w:rPr>
        <w:t>una perturbación</w:t>
      </w:r>
      <w:r w:rsidRPr="445360FC">
        <w:rPr>
          <w:rFonts w:ascii="Arial" w:eastAsia="Arial" w:hAnsi="Arial" w:cs="Arial"/>
          <w:color w:val="000000" w:themeColor="text1"/>
          <w:sz w:val="24"/>
          <w:szCs w:val="24"/>
        </w:rPr>
        <w:t xml:space="preserve"> a una excentricidad de ẋ = 0.33 (ẋ = x/T</w:t>
      </w:r>
      <w:r w:rsidRPr="445360FC">
        <w:rPr>
          <w:rFonts w:ascii="Arial" w:eastAsia="Arial" w:hAnsi="Arial" w:cs="Arial"/>
          <w:i/>
          <w:iCs/>
          <w:color w:val="000000" w:themeColor="text1"/>
          <w:sz w:val="24"/>
          <w:szCs w:val="24"/>
        </w:rPr>
        <w:t>)</w:t>
      </w:r>
      <w:r w:rsidRPr="445360FC">
        <w:rPr>
          <w:rFonts w:ascii="Arial" w:eastAsia="Arial" w:hAnsi="Arial" w:cs="Arial"/>
          <w:color w:val="000000" w:themeColor="text1"/>
          <w:sz w:val="24"/>
          <w:szCs w:val="24"/>
        </w:rPr>
        <w:t xml:space="preserve">, donde </w:t>
      </w:r>
      <w:r w:rsidRPr="445360FC">
        <w:rPr>
          <w:rFonts w:ascii="Arial" w:eastAsia="Arial" w:hAnsi="Arial" w:cs="Arial"/>
          <w:i/>
          <w:iCs/>
          <w:color w:val="000000" w:themeColor="text1"/>
          <w:sz w:val="24"/>
          <w:szCs w:val="24"/>
        </w:rPr>
        <w:t xml:space="preserve">x </w:t>
      </w:r>
      <w:r w:rsidRPr="445360FC">
        <w:rPr>
          <w:rFonts w:ascii="Arial" w:eastAsia="Arial" w:hAnsi="Arial" w:cs="Arial"/>
          <w:color w:val="000000" w:themeColor="text1"/>
          <w:sz w:val="24"/>
          <w:szCs w:val="24"/>
        </w:rPr>
        <w:t xml:space="preserve">= es la distancia del centro del tanque al centro de la perturbación (55 mm) y </w:t>
      </w:r>
      <w:r w:rsidRPr="445360FC">
        <w:rPr>
          <w:rFonts w:ascii="Arial" w:eastAsia="Arial" w:hAnsi="Arial" w:cs="Arial"/>
          <w:i/>
          <w:iCs/>
          <w:color w:val="000000" w:themeColor="text1"/>
          <w:sz w:val="24"/>
          <w:szCs w:val="24"/>
        </w:rPr>
        <w:t xml:space="preserve">T </w:t>
      </w:r>
      <w:r w:rsidRPr="445360FC">
        <w:rPr>
          <w:rFonts w:ascii="Arial" w:eastAsia="Arial" w:hAnsi="Arial" w:cs="Arial"/>
          <w:color w:val="000000" w:themeColor="text1"/>
          <w:sz w:val="24"/>
          <w:szCs w:val="24"/>
        </w:rPr>
        <w:t>es el radio del tanque de mezclado (165 mm). Posteriormente la tercera</w:t>
      </w:r>
      <w:r>
        <w:rPr>
          <w:rFonts w:ascii="Arial" w:eastAsia="Arial" w:hAnsi="Arial" w:cs="Arial"/>
          <w:color w:val="000000" w:themeColor="text1"/>
          <w:sz w:val="24"/>
          <w:szCs w:val="24"/>
        </w:rPr>
        <w:t xml:space="preserve"> </w:t>
      </w:r>
      <w:r w:rsidRPr="00526CD2">
        <w:rPr>
          <w:rFonts w:ascii="Arial" w:eastAsia="Arial" w:hAnsi="Arial" w:cs="Arial"/>
          <w:color w:val="000000" w:themeColor="text1"/>
          <w:sz w:val="24"/>
          <w:szCs w:val="24"/>
        </w:rPr>
        <w:t>configuración</w:t>
      </w:r>
      <w:r>
        <w:rPr>
          <w:rFonts w:ascii="Arial" w:eastAsia="Arial" w:hAnsi="Arial" w:cs="Arial"/>
          <w:color w:val="000000" w:themeColor="text1"/>
          <w:sz w:val="24"/>
          <w:szCs w:val="24"/>
        </w:rPr>
        <w:t xml:space="preserve"> </w:t>
      </w:r>
      <w:r w:rsidRPr="445360FC">
        <w:rPr>
          <w:rFonts w:ascii="Arial" w:eastAsia="Arial" w:hAnsi="Arial" w:cs="Arial"/>
          <w:color w:val="000000" w:themeColor="text1"/>
          <w:sz w:val="24"/>
          <w:szCs w:val="24"/>
        </w:rPr>
        <w:t xml:space="preserve">fue colocando la misma perturbación pero </w:t>
      </w:r>
      <w:r>
        <w:rPr>
          <w:rFonts w:ascii="Arial" w:eastAsia="Arial" w:hAnsi="Arial" w:cs="Arial"/>
          <w:color w:val="000000" w:themeColor="text1"/>
          <w:sz w:val="24"/>
          <w:szCs w:val="24"/>
        </w:rPr>
        <w:t>a</w:t>
      </w:r>
      <w:r w:rsidRPr="445360FC">
        <w:rPr>
          <w:rFonts w:ascii="Arial" w:eastAsia="Arial" w:hAnsi="Arial" w:cs="Arial"/>
          <w:color w:val="000000" w:themeColor="text1"/>
          <w:sz w:val="24"/>
          <w:szCs w:val="24"/>
        </w:rPr>
        <w:t xml:space="preserve"> una excentricidad de ẋ = 0.25 donde x = 41 mm (</w:t>
      </w:r>
      <w:r>
        <w:rPr>
          <w:rFonts w:ascii="Arial" w:eastAsia="Arial" w:hAnsi="Arial" w:cs="Arial"/>
          <w:color w:val="000000" w:themeColor="text1"/>
          <w:sz w:val="24"/>
          <w:szCs w:val="24"/>
        </w:rPr>
        <w:t xml:space="preserve">figura </w:t>
      </w:r>
      <w:r w:rsidRPr="445360FC">
        <w:rPr>
          <w:rFonts w:ascii="Arial" w:eastAsia="Arial" w:hAnsi="Arial" w:cs="Arial"/>
          <w:color w:val="000000" w:themeColor="text1"/>
          <w:sz w:val="24"/>
          <w:szCs w:val="24"/>
        </w:rPr>
        <w:t>4). Ut</w:t>
      </w:r>
      <w:r>
        <w:rPr>
          <w:rFonts w:ascii="Arial" w:eastAsia="Arial" w:hAnsi="Arial" w:cs="Arial"/>
          <w:color w:val="000000" w:themeColor="text1"/>
          <w:sz w:val="24"/>
          <w:szCs w:val="24"/>
        </w:rPr>
        <w:t>ilizando dos distintos fluidos,</w:t>
      </w:r>
      <w:r w:rsidRPr="445360FC">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w:t>
      </w:r>
      <w:r w:rsidRPr="00894372">
        <w:rPr>
          <w:rFonts w:ascii="Arial" w:eastAsia="Arial" w:hAnsi="Arial" w:cs="Arial"/>
          <w:color w:val="000000" w:themeColor="text1"/>
          <w:sz w:val="24"/>
          <w:szCs w:val="24"/>
        </w:rPr>
        <w:t xml:space="preserve">fluido 1) </w:t>
      </w:r>
      <w:r w:rsidRPr="445360FC">
        <w:rPr>
          <w:rFonts w:ascii="Arial" w:eastAsia="Arial" w:hAnsi="Arial" w:cs="Arial"/>
          <w:color w:val="000000" w:themeColor="text1"/>
          <w:sz w:val="24"/>
          <w:szCs w:val="24"/>
        </w:rPr>
        <w:t xml:space="preserve">glicerina pura (grado USP) con una viscosidad dinámica de 0.9 </w:t>
      </w:r>
      <w:proofErr w:type="spellStart"/>
      <w:r w:rsidRPr="445360FC">
        <w:rPr>
          <w:rFonts w:ascii="Arial" w:eastAsia="Arial" w:hAnsi="Arial" w:cs="Arial"/>
          <w:color w:val="000000" w:themeColor="text1"/>
          <w:sz w:val="24"/>
          <w:szCs w:val="24"/>
        </w:rPr>
        <w:t>Pa·s</w:t>
      </w:r>
      <w:proofErr w:type="spellEnd"/>
      <w:r w:rsidRPr="445360FC">
        <w:rPr>
          <w:rFonts w:ascii="Arial" w:eastAsia="Arial" w:hAnsi="Arial" w:cs="Arial"/>
          <w:color w:val="000000" w:themeColor="text1"/>
          <w:sz w:val="24"/>
          <w:szCs w:val="24"/>
        </w:rPr>
        <w:t xml:space="preserve"> y densidad de 1250 kg/m</w:t>
      </w:r>
      <w:r w:rsidRPr="445360FC">
        <w:rPr>
          <w:rFonts w:ascii="Arial" w:eastAsia="Arial" w:hAnsi="Arial" w:cs="Arial"/>
          <w:color w:val="000000" w:themeColor="text1"/>
          <w:sz w:val="24"/>
          <w:szCs w:val="24"/>
          <w:vertAlign w:val="superscript"/>
        </w:rPr>
        <w:t>3</w:t>
      </w:r>
      <w:r w:rsidRPr="445360FC">
        <w:rPr>
          <w:rFonts w:ascii="Arial" w:eastAsia="Arial" w:hAnsi="Arial" w:cs="Arial"/>
          <w:sz w:val="24"/>
          <w:szCs w:val="24"/>
        </w:rPr>
        <w:t xml:space="preserve"> y una solución </w:t>
      </w:r>
      <w:r>
        <w:rPr>
          <w:rFonts w:ascii="Arial" w:eastAsia="Arial" w:hAnsi="Arial" w:cs="Arial"/>
          <w:color w:val="000000" w:themeColor="text1"/>
          <w:sz w:val="24"/>
          <w:szCs w:val="24"/>
        </w:rPr>
        <w:t>(</w:t>
      </w:r>
      <w:r w:rsidRPr="00894372">
        <w:rPr>
          <w:rFonts w:ascii="Arial" w:eastAsia="Arial" w:hAnsi="Arial" w:cs="Arial"/>
          <w:color w:val="000000" w:themeColor="text1"/>
          <w:sz w:val="24"/>
          <w:szCs w:val="24"/>
        </w:rPr>
        <w:t xml:space="preserve">fluido 2) </w:t>
      </w:r>
      <w:r w:rsidRPr="445360FC">
        <w:rPr>
          <w:rFonts w:ascii="Arial" w:eastAsia="Arial" w:hAnsi="Arial" w:cs="Arial"/>
          <w:sz w:val="24"/>
          <w:szCs w:val="24"/>
        </w:rPr>
        <w:t>de (</w:t>
      </w:r>
      <w:proofErr w:type="spellStart"/>
      <w:r w:rsidRPr="445360FC">
        <w:rPr>
          <w:rFonts w:ascii="Arial" w:eastAsia="Arial" w:hAnsi="Arial" w:cs="Arial"/>
          <w:color w:val="000000" w:themeColor="text1"/>
          <w:sz w:val="24"/>
          <w:szCs w:val="24"/>
        </w:rPr>
        <w:t>Carbopol</w:t>
      </w:r>
      <w:proofErr w:type="spellEnd"/>
      <w:r w:rsidRPr="445360FC">
        <w:rPr>
          <w:rFonts w:ascii="Arial" w:eastAsia="Arial" w:hAnsi="Arial" w:cs="Arial"/>
          <w:color w:val="000000" w:themeColor="text1"/>
          <w:sz w:val="24"/>
          <w:szCs w:val="24"/>
        </w:rPr>
        <w:t xml:space="preserve"> 0.05%, CMC 0.8% y poliacrilamida 0.025%) a la cual se le realizo una prueba</w:t>
      </w:r>
      <w:r>
        <w:rPr>
          <w:rFonts w:ascii="Arial" w:eastAsia="Arial" w:hAnsi="Arial" w:cs="Arial"/>
          <w:color w:val="000000" w:themeColor="text1"/>
          <w:sz w:val="24"/>
          <w:szCs w:val="24"/>
        </w:rPr>
        <w:t xml:space="preserve"> </w:t>
      </w:r>
      <w:proofErr w:type="spellStart"/>
      <w:r>
        <w:rPr>
          <w:rFonts w:ascii="Arial" w:eastAsia="Arial" w:hAnsi="Arial" w:cs="Arial"/>
          <w:color w:val="000000" w:themeColor="text1"/>
          <w:sz w:val="24"/>
          <w:szCs w:val="24"/>
        </w:rPr>
        <w:t>reoló</w:t>
      </w:r>
      <w:r w:rsidRPr="00526CD2">
        <w:rPr>
          <w:rFonts w:ascii="Arial" w:eastAsia="Arial" w:hAnsi="Arial" w:cs="Arial"/>
          <w:color w:val="000000" w:themeColor="text1"/>
          <w:sz w:val="24"/>
          <w:szCs w:val="24"/>
        </w:rPr>
        <w:t>gica</w:t>
      </w:r>
      <w:proofErr w:type="spellEnd"/>
      <w:r>
        <w:rPr>
          <w:rFonts w:ascii="Arial" w:eastAsia="Arial" w:hAnsi="Arial" w:cs="Arial"/>
          <w:color w:val="000000" w:themeColor="text1"/>
          <w:sz w:val="24"/>
          <w:szCs w:val="24"/>
        </w:rPr>
        <w:t xml:space="preserve"> p</w:t>
      </w:r>
      <w:r w:rsidRPr="445360FC">
        <w:rPr>
          <w:rFonts w:ascii="Arial" w:eastAsia="Arial" w:hAnsi="Arial" w:cs="Arial"/>
          <w:color w:val="000000" w:themeColor="text1"/>
          <w:sz w:val="24"/>
          <w:szCs w:val="24"/>
        </w:rPr>
        <w:t xml:space="preserve">ara determinar su viscosidad. En total se realizaron 36 escenarios </w:t>
      </w:r>
      <w:r>
        <w:rPr>
          <w:rFonts w:ascii="Arial" w:eastAsia="Arial" w:hAnsi="Arial" w:cs="Arial"/>
          <w:color w:val="000000" w:themeColor="text1"/>
          <w:sz w:val="24"/>
          <w:szCs w:val="24"/>
        </w:rPr>
        <w:t>de acuerdo a la ecuación 1.</w:t>
      </w:r>
    </w:p>
    <w:p w:rsidR="00174FEB" w:rsidRPr="00174FEB" w:rsidRDefault="00174FEB" w:rsidP="00870EC8">
      <w:pPr>
        <w:spacing w:line="276" w:lineRule="auto"/>
        <w:jc w:val="both"/>
        <w:rPr>
          <w:rFonts w:ascii="Arial" w:eastAsia="Arial" w:hAnsi="Arial" w:cs="Arial"/>
          <w:color w:val="000000" w:themeColor="text1"/>
          <w:sz w:val="24"/>
          <w:szCs w:val="24"/>
        </w:rPr>
      </w:pPr>
    </w:p>
    <w:p w:rsidR="000B5A86" w:rsidRPr="00CA4F2B" w:rsidRDefault="00A75A61" w:rsidP="000B5A86">
      <w:pPr>
        <w:spacing w:line="276" w:lineRule="auto"/>
        <w:ind w:left="-851" w:firstLine="425"/>
        <w:jc w:val="both"/>
        <w:rPr>
          <w:rFonts w:ascii="Arial" w:hAnsi="Arial" w:cs="Arial"/>
          <w:b/>
          <w:color w:val="000000"/>
          <w:sz w:val="18"/>
          <w:szCs w:val="24"/>
        </w:rPr>
      </w:pPr>
      <m:oMathPara>
        <m:oMath>
          <m:d>
            <m:dPr>
              <m:begChr m:val="["/>
              <m:endChr m:val="]"/>
              <m:ctrlPr>
                <w:rPr>
                  <w:rFonts w:ascii="Cambria Math" w:hAnsi="Cambria Math" w:cs="Arial"/>
                  <w:b/>
                  <w:i/>
                  <w:color w:val="000000"/>
                  <w:sz w:val="18"/>
                  <w:szCs w:val="24"/>
                </w:rPr>
              </m:ctrlPr>
            </m:dPr>
            <m:e>
              <m:m>
                <m:mPr>
                  <m:mcs>
                    <m:mc>
                      <m:mcPr>
                        <m:count m:val="1"/>
                        <m:mcJc m:val="center"/>
                      </m:mcPr>
                    </m:mc>
                  </m:mcs>
                  <m:ctrlPr>
                    <w:rPr>
                      <w:rFonts w:ascii="Cambria Math" w:hAnsi="Cambria Math" w:cs="Arial"/>
                      <w:b/>
                      <w:i/>
                      <w:color w:val="000000"/>
                      <w:sz w:val="18"/>
                      <w:szCs w:val="24"/>
                    </w:rPr>
                  </m:ctrlPr>
                </m:mPr>
                <m:mr>
                  <m:e>
                    <m:r>
                      <m:rPr>
                        <m:sty m:val="bi"/>
                      </m:rPr>
                      <w:rPr>
                        <w:rFonts w:ascii="Cambria Math" w:hAnsi="Cambria Math" w:cs="Arial"/>
                        <w:color w:val="000000"/>
                        <w:sz w:val="18"/>
                        <w:szCs w:val="24"/>
                      </w:rPr>
                      <m:t>vel.  60 rpm</m:t>
                    </m:r>
                  </m:e>
                </m:mr>
                <m:mr>
                  <m:e>
                    <m:r>
                      <m:rPr>
                        <m:sty m:val="bi"/>
                      </m:rPr>
                      <w:rPr>
                        <w:rFonts w:ascii="Cambria Math" w:hAnsi="Cambria Math" w:cs="Arial"/>
                        <w:color w:val="000000"/>
                        <w:sz w:val="18"/>
                        <w:szCs w:val="24"/>
                      </w:rPr>
                      <m:t>vel.  120 rpm</m:t>
                    </m:r>
                  </m:e>
                </m:mr>
                <m:mr>
                  <m:e>
                    <m:r>
                      <m:rPr>
                        <m:sty m:val="bi"/>
                      </m:rPr>
                      <w:rPr>
                        <w:rFonts w:ascii="Cambria Math" w:hAnsi="Cambria Math" w:cs="Arial"/>
                        <w:color w:val="000000"/>
                        <w:sz w:val="18"/>
                        <w:szCs w:val="24"/>
                      </w:rPr>
                      <m:t>vel.  180 rpm</m:t>
                    </m:r>
                  </m:e>
                </m:mr>
              </m:m>
            </m:e>
          </m:d>
          <m:r>
            <m:rPr>
              <m:sty m:val="bi"/>
            </m:rPr>
            <w:rPr>
              <w:rFonts w:ascii="Cambria Math" w:hAnsi="Cambria Math" w:cs="Arial"/>
              <w:color w:val="000000"/>
              <w:sz w:val="18"/>
              <w:szCs w:val="24"/>
            </w:rPr>
            <m:t>x</m:t>
          </m:r>
          <m:d>
            <m:dPr>
              <m:begChr m:val="["/>
              <m:endChr m:val="]"/>
              <m:ctrlPr>
                <w:rPr>
                  <w:rFonts w:ascii="Cambria Math" w:hAnsi="Cambria Math" w:cs="Arial"/>
                  <w:b/>
                  <w:i/>
                  <w:color w:val="000000"/>
                  <w:sz w:val="18"/>
                  <w:szCs w:val="24"/>
                </w:rPr>
              </m:ctrlPr>
            </m:dPr>
            <m:e>
              <m:m>
                <m:mPr>
                  <m:mcs>
                    <m:mc>
                      <m:mcPr>
                        <m:count m:val="1"/>
                        <m:mcJc m:val="center"/>
                      </m:mcPr>
                    </m:mc>
                  </m:mcs>
                  <m:ctrlPr>
                    <w:rPr>
                      <w:rFonts w:ascii="Cambria Math" w:hAnsi="Cambria Math" w:cs="Arial"/>
                      <w:b/>
                      <w:i/>
                      <w:color w:val="000000"/>
                      <w:sz w:val="18"/>
                      <w:szCs w:val="24"/>
                    </w:rPr>
                  </m:ctrlPr>
                </m:mPr>
                <m:mr>
                  <m:e>
                    <m:r>
                      <m:rPr>
                        <m:sty m:val="bi"/>
                      </m:rPr>
                      <w:rPr>
                        <w:rFonts w:ascii="Cambria Math" w:hAnsi="Cambria Math" w:cs="Arial"/>
                        <w:color w:val="000000"/>
                        <w:sz w:val="18"/>
                        <w:szCs w:val="24"/>
                      </w:rPr>
                      <m:t xml:space="preserve"> Sin perturbacion</m:t>
                    </m:r>
                  </m:e>
                </m:mr>
                <m:mr>
                  <m:e>
                    <m:r>
                      <m:rPr>
                        <m:sty m:val="bi"/>
                      </m:rPr>
                      <w:rPr>
                        <w:rFonts w:ascii="Cambria Math" w:hAnsi="Cambria Math" w:cs="Arial"/>
                        <w:color w:val="000000"/>
                        <w:sz w:val="18"/>
                        <w:szCs w:val="24"/>
                      </w:rPr>
                      <m:t xml:space="preserve">Con perturbacion a </m:t>
                    </m:r>
                    <m:r>
                      <m:rPr>
                        <m:sty m:val="b"/>
                      </m:rPr>
                      <w:rPr>
                        <w:rFonts w:ascii="Cambria Math" w:hAnsi="Cambria Math" w:cs="Arial"/>
                        <w:color w:val="000000" w:themeColor="text1"/>
                        <w:sz w:val="18"/>
                        <w:szCs w:val="24"/>
                      </w:rPr>
                      <m:t>ẋ = 0.25</m:t>
                    </m:r>
                  </m:e>
                </m:mr>
                <m:mr>
                  <m:e>
                    <m:r>
                      <m:rPr>
                        <m:sty m:val="bi"/>
                      </m:rPr>
                      <w:rPr>
                        <w:rFonts w:ascii="Cambria Math" w:hAnsi="Cambria Math" w:cs="Arial"/>
                        <w:color w:val="000000"/>
                        <w:sz w:val="18"/>
                        <w:szCs w:val="24"/>
                      </w:rPr>
                      <m:t xml:space="preserve">Con perturbacion a </m:t>
                    </m:r>
                    <m:r>
                      <m:rPr>
                        <m:sty m:val="b"/>
                      </m:rPr>
                      <w:rPr>
                        <w:rFonts w:ascii="Cambria Math" w:hAnsi="Cambria Math" w:cs="Arial"/>
                        <w:color w:val="000000" w:themeColor="text1"/>
                        <w:sz w:val="18"/>
                        <w:szCs w:val="24"/>
                      </w:rPr>
                      <m:t>ẋ = 0.33</m:t>
                    </m:r>
                  </m:e>
                </m:mr>
              </m:m>
            </m:e>
          </m:d>
          <m:r>
            <m:rPr>
              <m:sty m:val="bi"/>
            </m:rPr>
            <w:rPr>
              <w:rFonts w:ascii="Cambria Math" w:hAnsi="Cambria Math" w:cs="Arial"/>
              <w:color w:val="000000"/>
              <w:sz w:val="18"/>
              <w:szCs w:val="24"/>
            </w:rPr>
            <m:t xml:space="preserve"> x </m:t>
          </m:r>
          <m:d>
            <m:dPr>
              <m:begChr m:val="["/>
              <m:endChr m:val="]"/>
              <m:ctrlPr>
                <w:rPr>
                  <w:rFonts w:ascii="Cambria Math" w:hAnsi="Cambria Math" w:cs="Arial"/>
                  <w:b/>
                  <w:i/>
                  <w:color w:val="000000"/>
                  <w:sz w:val="18"/>
                  <w:szCs w:val="24"/>
                </w:rPr>
              </m:ctrlPr>
            </m:dPr>
            <m:e>
              <m:m>
                <m:mPr>
                  <m:mcs>
                    <m:mc>
                      <m:mcPr>
                        <m:count m:val="1"/>
                        <m:mcJc m:val="center"/>
                      </m:mcPr>
                    </m:mc>
                  </m:mcs>
                  <m:ctrlPr>
                    <w:rPr>
                      <w:rFonts w:ascii="Cambria Math" w:hAnsi="Cambria Math" w:cs="Arial"/>
                      <w:b/>
                      <w:i/>
                      <w:color w:val="000000"/>
                      <w:sz w:val="18"/>
                      <w:szCs w:val="24"/>
                    </w:rPr>
                  </m:ctrlPr>
                </m:mPr>
                <m:mr>
                  <m:e>
                    <m:r>
                      <m:rPr>
                        <m:sty m:val="bi"/>
                      </m:rPr>
                      <w:rPr>
                        <w:rFonts w:ascii="Cambria Math" w:hAnsi="Cambria Math" w:cs="Arial"/>
                        <w:color w:val="000000"/>
                        <w:sz w:val="18"/>
                        <w:szCs w:val="24"/>
                      </w:rPr>
                      <m:t>Agitador Rushton</m:t>
                    </m:r>
                  </m:e>
                </m:mr>
                <m:mr>
                  <m:e>
                    <m:r>
                      <m:rPr>
                        <m:sty m:val="bi"/>
                      </m:rPr>
                      <w:rPr>
                        <w:rFonts w:ascii="Cambria Math" w:hAnsi="Cambria Math" w:cs="Arial"/>
                        <w:color w:val="000000"/>
                        <w:sz w:val="18"/>
                        <w:szCs w:val="24"/>
                      </w:rPr>
                      <m:t>Agitador PBT</m:t>
                    </m:r>
                  </m:e>
                </m:mr>
              </m:m>
            </m:e>
          </m:d>
          <m:r>
            <m:rPr>
              <m:sty m:val="bi"/>
            </m:rPr>
            <w:rPr>
              <w:rFonts w:ascii="Cambria Math" w:hAnsi="Cambria Math" w:cs="Arial"/>
              <w:color w:val="000000"/>
              <w:sz w:val="18"/>
              <w:szCs w:val="24"/>
            </w:rPr>
            <m:t xml:space="preserve"> x </m:t>
          </m:r>
          <m:d>
            <m:dPr>
              <m:begChr m:val="["/>
              <m:endChr m:val="]"/>
              <m:ctrlPr>
                <w:rPr>
                  <w:rFonts w:ascii="Cambria Math" w:hAnsi="Cambria Math" w:cs="Arial"/>
                  <w:b/>
                  <w:i/>
                  <w:color w:val="000000"/>
                  <w:sz w:val="18"/>
                  <w:szCs w:val="24"/>
                </w:rPr>
              </m:ctrlPr>
            </m:dPr>
            <m:e>
              <m:m>
                <m:mPr>
                  <m:mcs>
                    <m:mc>
                      <m:mcPr>
                        <m:count m:val="1"/>
                        <m:mcJc m:val="center"/>
                      </m:mcPr>
                    </m:mc>
                  </m:mcs>
                  <m:ctrlPr>
                    <w:rPr>
                      <w:rFonts w:ascii="Cambria Math" w:hAnsi="Cambria Math" w:cs="Arial"/>
                      <w:b/>
                      <w:i/>
                      <w:color w:val="000000"/>
                      <w:sz w:val="18"/>
                      <w:szCs w:val="24"/>
                    </w:rPr>
                  </m:ctrlPr>
                </m:mPr>
                <m:mr>
                  <m:e>
                    <m:r>
                      <m:rPr>
                        <m:sty m:val="bi"/>
                      </m:rPr>
                      <w:rPr>
                        <w:rFonts w:ascii="Cambria Math" w:hAnsi="Cambria Math" w:cs="Arial"/>
                        <w:color w:val="000000"/>
                        <w:sz w:val="18"/>
                        <w:szCs w:val="24"/>
                      </w:rPr>
                      <m:t>Glicerina</m:t>
                    </m:r>
                  </m:e>
                </m:mr>
                <m:mr>
                  <m:e>
                    <m:r>
                      <m:rPr>
                        <m:sty m:val="bi"/>
                      </m:rPr>
                      <w:rPr>
                        <w:rFonts w:ascii="Cambria Math" w:hAnsi="Cambria Math" w:cs="Arial"/>
                        <w:color w:val="000000"/>
                        <w:sz w:val="18"/>
                        <w:szCs w:val="24"/>
                      </w:rPr>
                      <m:t>Solucion</m:t>
                    </m:r>
                  </m:e>
                </m:mr>
              </m:m>
            </m:e>
          </m:d>
          <m:r>
            <m:rPr>
              <m:sty m:val="bi"/>
            </m:rPr>
            <w:rPr>
              <w:rFonts w:ascii="Cambria Math" w:hAnsi="Cambria Math" w:cs="Arial"/>
              <w:color w:val="000000"/>
              <w:sz w:val="18"/>
              <w:szCs w:val="24"/>
            </w:rPr>
            <m:t>=36 escenarios        (1)</m:t>
          </m:r>
        </m:oMath>
      </m:oMathPara>
    </w:p>
    <w:p w:rsidR="00174FEB" w:rsidRDefault="00174FEB" w:rsidP="00174FEB">
      <w:pPr>
        <w:spacing w:line="276" w:lineRule="auto"/>
        <w:jc w:val="center"/>
        <w:rPr>
          <w:rFonts w:ascii="Arial" w:hAnsi="Arial" w:cs="Arial"/>
          <w:b/>
          <w:sz w:val="18"/>
          <w:szCs w:val="20"/>
        </w:rPr>
      </w:pPr>
      <w:r>
        <w:rPr>
          <w:noProof/>
          <w:lang w:eastAsia="es-MX"/>
        </w:rPr>
        <w:lastRenderedPageBreak/>
        <w:drawing>
          <wp:inline distT="0" distB="0" distL="0" distR="0" wp14:anchorId="694F7286" wp14:editId="27E980C2">
            <wp:extent cx="3085008" cy="2333767"/>
            <wp:effectExtent l="0" t="0" r="127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74" t="25119" r="25153" b="10556"/>
                    <a:stretch/>
                  </pic:blipFill>
                  <pic:spPr bwMode="auto">
                    <a:xfrm>
                      <a:off x="0" y="0"/>
                      <a:ext cx="3127629" cy="2366009"/>
                    </a:xfrm>
                    <a:prstGeom prst="rect">
                      <a:avLst/>
                    </a:prstGeom>
                    <a:ln>
                      <a:noFill/>
                    </a:ln>
                    <a:extLst>
                      <a:ext uri="{53640926-AAD7-44D8-BBD7-CCE9431645EC}">
                        <a14:shadowObscured xmlns:a14="http://schemas.microsoft.com/office/drawing/2010/main"/>
                      </a:ext>
                    </a:extLst>
                  </pic:spPr>
                </pic:pic>
              </a:graphicData>
            </a:graphic>
          </wp:inline>
        </w:drawing>
      </w:r>
      <w:bookmarkStart w:id="32" w:name="_Toc468782135"/>
      <w:bookmarkStart w:id="33" w:name="_Toc468782396"/>
      <w:bookmarkStart w:id="34" w:name="_Toc473729824"/>
      <w:bookmarkStart w:id="35" w:name="_Toc473730172"/>
      <w:bookmarkStart w:id="36" w:name="_Toc473730294"/>
      <w:bookmarkStart w:id="37" w:name="_Toc473730526"/>
      <w:bookmarkStart w:id="38" w:name="_Toc474937422"/>
      <w:bookmarkStart w:id="39" w:name="_Toc474937668"/>
      <w:bookmarkStart w:id="40" w:name="_Toc475014341"/>
      <w:bookmarkStart w:id="41" w:name="_Toc475014477"/>
      <w:bookmarkStart w:id="42" w:name="_Toc476047057"/>
    </w:p>
    <w:p w:rsidR="00174FEB" w:rsidRDefault="000B5A86" w:rsidP="00174FEB">
      <w:pPr>
        <w:spacing w:line="276" w:lineRule="auto"/>
        <w:jc w:val="center"/>
        <w:rPr>
          <w:rFonts w:ascii="Arial" w:hAnsi="Arial" w:cs="Arial"/>
          <w:sz w:val="18"/>
          <w:szCs w:val="20"/>
        </w:rPr>
      </w:pPr>
      <w:r w:rsidRPr="008E5DC6">
        <w:rPr>
          <w:rFonts w:ascii="Arial" w:hAnsi="Arial" w:cs="Arial"/>
          <w:b/>
          <w:sz w:val="18"/>
          <w:szCs w:val="20"/>
        </w:rPr>
        <w:t>Figura 4.</w:t>
      </w:r>
      <w:r w:rsidRPr="008E5DC6">
        <w:rPr>
          <w:rFonts w:ascii="Arial" w:hAnsi="Arial" w:cs="Arial"/>
          <w:sz w:val="18"/>
          <w:szCs w:val="20"/>
        </w:rPr>
        <w:t xml:space="preserve"> Modelos experiment</w:t>
      </w:r>
      <w:r w:rsidRPr="008E5DC6">
        <w:rPr>
          <w:rFonts w:ascii="Arial" w:eastAsia="Arial" w:hAnsi="Arial" w:cs="Arial"/>
          <w:sz w:val="18"/>
          <w:szCs w:val="24"/>
        </w:rPr>
        <w:t>ales</w:t>
      </w:r>
      <w:r w:rsidRPr="008E5DC6">
        <w:rPr>
          <w:rFonts w:ascii="Arial" w:hAnsi="Arial" w:cs="Arial"/>
          <w:sz w:val="18"/>
          <w:szCs w:val="20"/>
        </w:rPr>
        <w:t>: a) sin sistema de perturbación, b) con sistema de perturbación a ẋ = 0.33, c) a ẋ = 0.25.</w:t>
      </w:r>
      <w:bookmarkEnd w:id="32"/>
      <w:bookmarkEnd w:id="33"/>
      <w:bookmarkEnd w:id="34"/>
      <w:bookmarkEnd w:id="35"/>
      <w:bookmarkEnd w:id="36"/>
      <w:bookmarkEnd w:id="37"/>
      <w:bookmarkEnd w:id="38"/>
      <w:bookmarkEnd w:id="39"/>
      <w:bookmarkEnd w:id="40"/>
      <w:bookmarkEnd w:id="41"/>
      <w:bookmarkEnd w:id="42"/>
    </w:p>
    <w:p w:rsidR="004B5128" w:rsidRPr="00174FEB" w:rsidRDefault="004B5128" w:rsidP="00174FEB">
      <w:pPr>
        <w:spacing w:line="276" w:lineRule="auto"/>
        <w:jc w:val="center"/>
        <w:rPr>
          <w:rFonts w:ascii="Arial" w:hAnsi="Arial" w:cs="Arial"/>
          <w:color w:val="000000" w:themeColor="text1"/>
          <w:sz w:val="24"/>
          <w:szCs w:val="24"/>
        </w:rPr>
      </w:pPr>
    </w:p>
    <w:p w:rsidR="000B5A86" w:rsidRPr="003A7091" w:rsidRDefault="000B5A86" w:rsidP="000B5A86">
      <w:pPr>
        <w:spacing w:line="240" w:lineRule="auto"/>
        <w:jc w:val="both"/>
        <w:rPr>
          <w:rFonts w:ascii="Arial" w:hAnsi="Arial" w:cs="Arial"/>
          <w:i/>
          <w:sz w:val="24"/>
        </w:rPr>
      </w:pPr>
      <w:r w:rsidRPr="003A7091">
        <w:rPr>
          <w:rFonts w:ascii="Arial" w:hAnsi="Arial" w:cs="Arial"/>
          <w:i/>
          <w:sz w:val="24"/>
        </w:rPr>
        <w:t>Bases de diseño de la perturbación geométrica</w:t>
      </w:r>
    </w:p>
    <w:p w:rsidR="000B5A86" w:rsidRPr="003A7091" w:rsidRDefault="000B5A86" w:rsidP="000B5A86">
      <w:pPr>
        <w:spacing w:line="240" w:lineRule="auto"/>
        <w:jc w:val="both"/>
        <w:rPr>
          <w:rFonts w:ascii="Arial" w:hAnsi="Arial" w:cs="Arial"/>
          <w:color w:val="000000" w:themeColor="text1"/>
          <w:sz w:val="24"/>
          <w:szCs w:val="24"/>
        </w:rPr>
      </w:pPr>
      <w:r w:rsidRPr="003A7091">
        <w:rPr>
          <w:rFonts w:ascii="Arial" w:hAnsi="Arial" w:cs="Arial"/>
          <w:color w:val="000000"/>
          <w:sz w:val="24"/>
          <w:szCs w:val="24"/>
        </w:rPr>
        <w:t xml:space="preserve">El sistema de perturbación propuesto consta de un tubo de cobre de </w:t>
      </w:r>
      <w:r w:rsidRPr="003A7091">
        <w:rPr>
          <w:rFonts w:ascii="Arial" w:hAnsi="Arial" w:cs="Arial"/>
          <w:sz w:val="24"/>
          <w:szCs w:val="24"/>
        </w:rPr>
        <w:t xml:space="preserve">diámetro </w:t>
      </w:r>
      <w:r w:rsidRPr="003A7091">
        <w:rPr>
          <w:rFonts w:ascii="Arial" w:hAnsi="Arial" w:cs="Arial"/>
          <w:color w:val="000000"/>
          <w:sz w:val="24"/>
          <w:szCs w:val="24"/>
        </w:rPr>
        <w:t xml:space="preserve">interior de 16 mm y de 200 mm de longitud al cual fue cortado transversalmente hasta una altura de 173 mm, con una altura de inmersión en el fluido de 153 mm, teniendo con esto </w:t>
      </w:r>
      <w:r w:rsidRPr="003A7091">
        <w:rPr>
          <w:rFonts w:ascii="Arial" w:hAnsi="Arial" w:cs="Arial"/>
          <w:color w:val="000000" w:themeColor="text1"/>
          <w:sz w:val="24"/>
          <w:szCs w:val="24"/>
        </w:rPr>
        <w:t>un</w:t>
      </w:r>
      <w:r w:rsidRPr="003A7091">
        <w:rPr>
          <w:rFonts w:ascii="Arial" w:hAnsi="Arial" w:cs="Arial"/>
          <w:color w:val="000000"/>
          <w:sz w:val="24"/>
          <w:szCs w:val="24"/>
        </w:rPr>
        <w:t>a</w:t>
      </w:r>
      <w:r w:rsidRPr="003A7091">
        <w:rPr>
          <w:rFonts w:ascii="Arial" w:hAnsi="Arial" w:cs="Arial"/>
          <w:color w:val="000000" w:themeColor="text1"/>
          <w:sz w:val="24"/>
          <w:szCs w:val="24"/>
        </w:rPr>
        <w:t xml:space="preserve"> área de contacto de 76.4 cm</w:t>
      </w:r>
      <w:r w:rsidRPr="003A7091">
        <w:rPr>
          <w:rFonts w:ascii="Arial" w:hAnsi="Arial" w:cs="Arial"/>
          <w:color w:val="000000" w:themeColor="text1"/>
          <w:sz w:val="24"/>
          <w:szCs w:val="24"/>
          <w:vertAlign w:val="superscript"/>
        </w:rPr>
        <w:t>2</w:t>
      </w:r>
      <w:r w:rsidRPr="003A7091">
        <w:rPr>
          <w:rFonts w:ascii="Arial" w:hAnsi="Arial" w:cs="Arial"/>
          <w:color w:val="000000" w:themeColor="text1"/>
          <w:sz w:val="24"/>
          <w:szCs w:val="24"/>
        </w:rPr>
        <w:t>, las medidas se basaron a las medidas del tanque de agitación, dich</w:t>
      </w:r>
      <w:r w:rsidRPr="003A7091">
        <w:rPr>
          <w:rFonts w:ascii="Arial" w:hAnsi="Arial" w:cs="Arial"/>
          <w:color w:val="000000"/>
          <w:sz w:val="24"/>
          <w:szCs w:val="24"/>
        </w:rPr>
        <w:t xml:space="preserve">a perturbación se colocó a </w:t>
      </w:r>
      <w:r w:rsidRPr="003A7091">
        <w:rPr>
          <w:rFonts w:ascii="Arial" w:hAnsi="Arial" w:cs="Arial"/>
          <w:color w:val="000000" w:themeColor="text1"/>
          <w:sz w:val="24"/>
          <w:szCs w:val="24"/>
        </w:rPr>
        <w:t>un ángulo de 45° con res</w:t>
      </w:r>
      <w:r>
        <w:rPr>
          <w:rFonts w:ascii="Arial" w:hAnsi="Arial" w:cs="Arial"/>
          <w:color w:val="000000" w:themeColor="text1"/>
          <w:sz w:val="24"/>
          <w:szCs w:val="24"/>
        </w:rPr>
        <w:t xml:space="preserve">pecto a su horizontal (figura </w:t>
      </w:r>
      <w:r w:rsidRPr="003A7091">
        <w:rPr>
          <w:rFonts w:ascii="Arial" w:hAnsi="Arial" w:cs="Arial"/>
          <w:color w:val="000000" w:themeColor="text1"/>
          <w:sz w:val="24"/>
          <w:szCs w:val="24"/>
        </w:rPr>
        <w:t>5). Este sistema de perturbación se utilizó en dos diferentes excentricidades (</w:t>
      </w:r>
      <w:r w:rsidRPr="003A7091">
        <w:rPr>
          <w:rFonts w:ascii="Arial" w:hAnsi="Arial" w:cs="Arial"/>
          <w:color w:val="000000"/>
          <w:sz w:val="24"/>
          <w:szCs w:val="24"/>
        </w:rPr>
        <w:t xml:space="preserve">ẋ = 0.25 y ẋ = 0.33); </w:t>
      </w:r>
      <w:r w:rsidRPr="003A7091">
        <w:rPr>
          <w:rFonts w:ascii="Arial" w:eastAsia="Arial" w:hAnsi="Arial" w:cs="Arial"/>
          <w:color w:val="000000" w:themeColor="text1"/>
          <w:sz w:val="24"/>
          <w:szCs w:val="24"/>
        </w:rPr>
        <w:t xml:space="preserve">ẋ = x/T, donde </w:t>
      </w:r>
      <w:r w:rsidRPr="003A7091">
        <w:rPr>
          <w:rFonts w:ascii="Arial" w:eastAsia="Arial" w:hAnsi="Arial" w:cs="Arial"/>
          <w:i/>
          <w:iCs/>
          <w:color w:val="000000" w:themeColor="text1"/>
          <w:sz w:val="24"/>
          <w:szCs w:val="24"/>
        </w:rPr>
        <w:t xml:space="preserve">x </w:t>
      </w:r>
      <w:r w:rsidRPr="003A7091">
        <w:rPr>
          <w:rFonts w:ascii="Arial" w:eastAsia="Arial" w:hAnsi="Arial" w:cs="Arial"/>
          <w:color w:val="000000" w:themeColor="text1"/>
          <w:sz w:val="24"/>
          <w:szCs w:val="24"/>
        </w:rPr>
        <w:t xml:space="preserve">= es la distancia del centro del tanque al centro de la perturbación (55 mm) y </w:t>
      </w:r>
      <w:r w:rsidRPr="003A7091">
        <w:rPr>
          <w:rFonts w:ascii="Arial" w:eastAsia="Arial" w:hAnsi="Arial" w:cs="Arial"/>
          <w:i/>
          <w:iCs/>
          <w:color w:val="000000" w:themeColor="text1"/>
          <w:sz w:val="24"/>
          <w:szCs w:val="24"/>
        </w:rPr>
        <w:t xml:space="preserve">T </w:t>
      </w:r>
      <w:r w:rsidRPr="003A7091">
        <w:rPr>
          <w:rFonts w:ascii="Arial" w:eastAsia="Arial" w:hAnsi="Arial" w:cs="Arial"/>
          <w:color w:val="000000" w:themeColor="text1"/>
          <w:sz w:val="24"/>
          <w:szCs w:val="24"/>
        </w:rPr>
        <w:t>es el radio del tanque de mezclado (165 mm).</w:t>
      </w:r>
    </w:p>
    <w:p w:rsidR="000B5A86" w:rsidRPr="003A7091" w:rsidRDefault="000B5A86" w:rsidP="000B5A86">
      <w:pPr>
        <w:spacing w:after="0" w:line="240" w:lineRule="auto"/>
        <w:jc w:val="center"/>
        <w:rPr>
          <w:rFonts w:ascii="Arial" w:hAnsi="Arial" w:cs="Arial"/>
          <w:color w:val="000000"/>
          <w:sz w:val="20"/>
          <w:szCs w:val="24"/>
        </w:rPr>
      </w:pPr>
      <w:r w:rsidRPr="003A7091">
        <w:rPr>
          <w:rFonts w:ascii="Arial" w:hAnsi="Arial" w:cs="Arial"/>
          <w:noProof/>
          <w:lang w:eastAsia="es-MX"/>
        </w:rPr>
        <w:drawing>
          <wp:inline distT="0" distB="0" distL="0" distR="0" wp14:anchorId="22916DF6" wp14:editId="40342F76">
            <wp:extent cx="2250952" cy="252191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19476" t="7468" r="20825" b="6992"/>
                    <a:stretch/>
                  </pic:blipFill>
                  <pic:spPr bwMode="auto">
                    <a:xfrm>
                      <a:off x="0" y="0"/>
                      <a:ext cx="2401324" cy="2690382"/>
                    </a:xfrm>
                    <a:prstGeom prst="rect">
                      <a:avLst/>
                    </a:prstGeom>
                    <a:ln>
                      <a:noFill/>
                    </a:ln>
                    <a:extLst>
                      <a:ext uri="{53640926-AAD7-44D8-BBD7-CCE9431645EC}">
                        <a14:shadowObscured xmlns:a14="http://schemas.microsoft.com/office/drawing/2010/main"/>
                      </a:ext>
                    </a:extLst>
                  </pic:spPr>
                </pic:pic>
              </a:graphicData>
            </a:graphic>
          </wp:inline>
        </w:drawing>
      </w:r>
    </w:p>
    <w:p w:rsidR="00174FEB" w:rsidRPr="00174FEB" w:rsidRDefault="000B5A86" w:rsidP="00174FEB">
      <w:pPr>
        <w:jc w:val="center"/>
        <w:rPr>
          <w:rFonts w:ascii="Arial" w:hAnsi="Arial" w:cs="Arial"/>
          <w:sz w:val="18"/>
        </w:rPr>
      </w:pPr>
      <w:bookmarkStart w:id="43" w:name="_Toc468782137"/>
      <w:bookmarkStart w:id="44" w:name="_Toc468782398"/>
      <w:bookmarkStart w:id="45" w:name="_Toc473729826"/>
      <w:bookmarkStart w:id="46" w:name="_Toc473730174"/>
      <w:bookmarkStart w:id="47" w:name="_Toc473730296"/>
      <w:bookmarkStart w:id="48" w:name="_Toc473730528"/>
      <w:bookmarkStart w:id="49" w:name="_Toc474937424"/>
      <w:bookmarkStart w:id="50" w:name="_Toc474937670"/>
      <w:bookmarkStart w:id="51" w:name="_Toc475014343"/>
      <w:bookmarkStart w:id="52" w:name="_Toc475014479"/>
      <w:r w:rsidRPr="00870EC8">
        <w:rPr>
          <w:rFonts w:ascii="Arial" w:hAnsi="Arial" w:cs="Arial"/>
          <w:b/>
          <w:sz w:val="18"/>
        </w:rPr>
        <w:t>Figura 5.</w:t>
      </w:r>
      <w:r w:rsidRPr="00870EC8">
        <w:rPr>
          <w:rFonts w:ascii="Arial" w:hAnsi="Arial" w:cs="Arial"/>
          <w:sz w:val="18"/>
        </w:rPr>
        <w:t xml:space="preserve"> Dimensiones y diagrama físico del sistema de perturbación.</w:t>
      </w:r>
      <w:bookmarkEnd w:id="43"/>
      <w:bookmarkEnd w:id="44"/>
      <w:bookmarkEnd w:id="45"/>
      <w:bookmarkEnd w:id="46"/>
      <w:bookmarkEnd w:id="47"/>
      <w:bookmarkEnd w:id="48"/>
      <w:bookmarkEnd w:id="49"/>
      <w:bookmarkEnd w:id="50"/>
      <w:bookmarkEnd w:id="51"/>
      <w:bookmarkEnd w:id="52"/>
    </w:p>
    <w:p w:rsidR="00174FEB" w:rsidRDefault="00174FEB" w:rsidP="000B5A86">
      <w:pPr>
        <w:spacing w:line="240" w:lineRule="auto"/>
        <w:jc w:val="both"/>
        <w:rPr>
          <w:rFonts w:ascii="Arial" w:hAnsi="Arial" w:cs="Arial"/>
          <w:i/>
          <w:sz w:val="24"/>
        </w:rPr>
      </w:pPr>
    </w:p>
    <w:p w:rsidR="000B5A86" w:rsidRPr="003A7091" w:rsidRDefault="000B5A86" w:rsidP="000B5A86">
      <w:pPr>
        <w:spacing w:line="240" w:lineRule="auto"/>
        <w:jc w:val="both"/>
        <w:rPr>
          <w:rFonts w:ascii="Arial" w:hAnsi="Arial" w:cs="Arial"/>
          <w:i/>
          <w:sz w:val="24"/>
          <w:szCs w:val="24"/>
          <w:shd w:val="clear" w:color="auto" w:fill="FFFFFF"/>
        </w:rPr>
      </w:pPr>
      <w:r w:rsidRPr="003A7091">
        <w:rPr>
          <w:rFonts w:ascii="Arial" w:hAnsi="Arial" w:cs="Arial"/>
          <w:i/>
          <w:sz w:val="24"/>
        </w:rPr>
        <w:lastRenderedPageBreak/>
        <w:t>Método de visualización</w:t>
      </w:r>
    </w:p>
    <w:p w:rsidR="00174FEB" w:rsidRDefault="000B5A86" w:rsidP="00174FEB">
      <w:pPr>
        <w:spacing w:line="240" w:lineRule="auto"/>
        <w:jc w:val="both"/>
        <w:rPr>
          <w:rFonts w:ascii="Arial" w:hAnsi="Arial" w:cs="Arial"/>
          <w:color w:val="000000"/>
          <w:sz w:val="24"/>
          <w:szCs w:val="24"/>
        </w:rPr>
      </w:pPr>
      <w:r w:rsidRPr="003A7091">
        <w:rPr>
          <w:rFonts w:ascii="Arial" w:hAnsi="Arial" w:cs="Arial"/>
          <w:sz w:val="24"/>
          <w:szCs w:val="24"/>
          <w:shd w:val="clear" w:color="auto" w:fill="FFFFFF"/>
        </w:rPr>
        <w:t xml:space="preserve">Para investigar el patrón de mezclado y el tiempo de mezclado, se utilizó </w:t>
      </w:r>
      <w:r w:rsidRPr="003A7091">
        <w:rPr>
          <w:rStyle w:val="Refdecomentario"/>
          <w:rFonts w:ascii="Arial" w:hAnsi="Arial" w:cs="Arial"/>
          <w:sz w:val="24"/>
          <w:szCs w:val="24"/>
        </w:rPr>
        <w:t>e</w:t>
      </w:r>
      <w:r w:rsidRPr="003A7091">
        <w:rPr>
          <w:rFonts w:ascii="Arial" w:hAnsi="Arial" w:cs="Arial"/>
          <w:sz w:val="24"/>
          <w:szCs w:val="24"/>
          <w:shd w:val="clear" w:color="auto" w:fill="FFFFFF"/>
        </w:rPr>
        <w:t>l método</w:t>
      </w:r>
      <w:r w:rsidRPr="003A7091">
        <w:rPr>
          <w:rFonts w:ascii="Arial" w:hAnsi="Arial" w:cs="Arial"/>
          <w:color w:val="000000"/>
          <w:sz w:val="24"/>
          <w:szCs w:val="24"/>
        </w:rPr>
        <w:t xml:space="preserve"> de colorimetría. En ella, se lleva a cabo una reacción ácido-base, la cual genera cambios de color en el fluido de estudio. </w:t>
      </w:r>
      <w:r w:rsidRPr="003A7091">
        <w:rPr>
          <w:rFonts w:ascii="Arial" w:hAnsi="Arial" w:cs="Arial"/>
          <w:b/>
          <w:sz w:val="24"/>
        </w:rPr>
        <w:t xml:space="preserve"> </w:t>
      </w:r>
      <w:r w:rsidRPr="003A7091">
        <w:rPr>
          <w:rFonts w:ascii="Arial" w:hAnsi="Arial" w:cs="Arial"/>
          <w:color w:val="000000"/>
          <w:sz w:val="24"/>
          <w:szCs w:val="24"/>
        </w:rPr>
        <w:t xml:space="preserve">En cada uno los experimentos se tomaron fotos a </w:t>
      </w:r>
      <w:r w:rsidRPr="003A7091">
        <w:rPr>
          <w:rFonts w:ascii="Arial" w:hAnsi="Arial" w:cs="Arial"/>
          <w:sz w:val="24"/>
          <w:szCs w:val="24"/>
        </w:rPr>
        <w:t xml:space="preserve">intervalos constantes de tiempo, </w:t>
      </w:r>
      <w:r w:rsidRPr="003A7091">
        <w:rPr>
          <w:rFonts w:ascii="Arial" w:hAnsi="Arial" w:cs="Arial"/>
          <w:color w:val="000000"/>
          <w:sz w:val="24"/>
          <w:szCs w:val="24"/>
        </w:rPr>
        <w:t xml:space="preserve">para posteriormente analizar las imágenes con el fin de establecer objetivamente el tiempo de mezclado. En todos los escenarios estudiados, las condiciones de operación fueron las mismas (60, 120 y 180 rpm), la toma de imágenes se efectuó siempre en el cambio de tonalidad azul a amarillo, debido a que visualmente se observa mejor el cambio de tonalidad. El torque se midió con un </w:t>
      </w:r>
      <w:proofErr w:type="spellStart"/>
      <w:r w:rsidRPr="003A7091">
        <w:rPr>
          <w:rFonts w:ascii="Arial" w:hAnsi="Arial" w:cs="Arial"/>
          <w:color w:val="000000"/>
          <w:sz w:val="24"/>
          <w:szCs w:val="24"/>
        </w:rPr>
        <w:t>torquímetro</w:t>
      </w:r>
      <w:proofErr w:type="spellEnd"/>
      <w:r w:rsidRPr="003A7091">
        <w:rPr>
          <w:rFonts w:ascii="Arial" w:hAnsi="Arial" w:cs="Arial"/>
          <w:color w:val="000000"/>
          <w:sz w:val="24"/>
          <w:szCs w:val="24"/>
        </w:rPr>
        <w:t xml:space="preserve"> marca FUTEK®.</w:t>
      </w:r>
    </w:p>
    <w:p w:rsidR="00174FEB" w:rsidRDefault="00174FEB" w:rsidP="000B5A86">
      <w:pPr>
        <w:spacing w:after="120" w:line="240" w:lineRule="auto"/>
        <w:rPr>
          <w:rFonts w:ascii="Arial" w:hAnsi="Arial" w:cs="Arial"/>
          <w:b/>
          <w:sz w:val="24"/>
        </w:rPr>
      </w:pPr>
    </w:p>
    <w:p w:rsidR="000B5A86" w:rsidRPr="003A7091" w:rsidRDefault="000B5A86" w:rsidP="000B5A86">
      <w:pPr>
        <w:spacing w:after="120" w:line="240" w:lineRule="auto"/>
        <w:rPr>
          <w:rFonts w:ascii="Arial" w:hAnsi="Arial" w:cs="Arial"/>
          <w:b/>
          <w:sz w:val="24"/>
        </w:rPr>
      </w:pPr>
      <w:r w:rsidRPr="003A7091">
        <w:rPr>
          <w:rFonts w:ascii="Arial" w:hAnsi="Arial" w:cs="Arial"/>
          <w:b/>
          <w:sz w:val="24"/>
        </w:rPr>
        <w:t>Resultados</w:t>
      </w:r>
      <w:r w:rsidR="00870EC8">
        <w:rPr>
          <w:rFonts w:ascii="Arial" w:hAnsi="Arial" w:cs="Arial"/>
          <w:b/>
          <w:sz w:val="24"/>
        </w:rPr>
        <w:t xml:space="preserve"> y Discusiones</w:t>
      </w:r>
      <w:r w:rsidRPr="003A7091">
        <w:rPr>
          <w:rFonts w:ascii="Arial" w:hAnsi="Arial" w:cs="Arial"/>
          <w:b/>
          <w:sz w:val="24"/>
        </w:rPr>
        <w:t xml:space="preserve"> </w:t>
      </w:r>
    </w:p>
    <w:p w:rsidR="00580F87" w:rsidRDefault="000B5A86" w:rsidP="00174FEB">
      <w:pPr>
        <w:jc w:val="both"/>
        <w:rPr>
          <w:rFonts w:ascii="Arial" w:hAnsi="Arial" w:cs="Arial"/>
          <w:color w:val="000000"/>
          <w:sz w:val="24"/>
          <w:szCs w:val="20"/>
        </w:rPr>
      </w:pPr>
      <w:r w:rsidRPr="003A7091">
        <w:rPr>
          <w:rFonts w:ascii="Arial" w:hAnsi="Arial" w:cs="Arial"/>
          <w:color w:val="000000"/>
          <w:sz w:val="24"/>
          <w:szCs w:val="20"/>
        </w:rPr>
        <w:t>Los resultados se pr</w:t>
      </w:r>
      <w:r>
        <w:rPr>
          <w:rFonts w:ascii="Arial" w:hAnsi="Arial" w:cs="Arial"/>
          <w:color w:val="000000"/>
          <w:sz w:val="24"/>
          <w:szCs w:val="20"/>
        </w:rPr>
        <w:t>esentan en las figuras</w:t>
      </w:r>
      <w:r w:rsidRPr="003A7091">
        <w:rPr>
          <w:rFonts w:ascii="Arial" w:hAnsi="Arial" w:cs="Arial"/>
          <w:color w:val="000000"/>
          <w:sz w:val="24"/>
          <w:szCs w:val="20"/>
        </w:rPr>
        <w:t xml:space="preserve"> 6</w:t>
      </w:r>
      <w:r>
        <w:rPr>
          <w:rFonts w:ascii="Arial" w:hAnsi="Arial" w:cs="Arial"/>
          <w:color w:val="000000"/>
          <w:sz w:val="24"/>
          <w:szCs w:val="20"/>
        </w:rPr>
        <w:t>, 7, 8 y 9</w:t>
      </w:r>
      <w:r w:rsidRPr="003A7091">
        <w:rPr>
          <w:rFonts w:ascii="Arial" w:hAnsi="Arial" w:cs="Arial"/>
          <w:color w:val="000000"/>
          <w:sz w:val="24"/>
          <w:szCs w:val="20"/>
        </w:rPr>
        <w:t xml:space="preserve"> en términos de la evolución de la homogeneidad en el proceso de mezclado para todos los escenarios estudiados en función del tiempo. En la tabla 1 se describen las configuraciones utilizadas.</w:t>
      </w:r>
    </w:p>
    <w:p w:rsidR="000B5A86" w:rsidRPr="00172B2B" w:rsidRDefault="000B5A86" w:rsidP="000B5A86">
      <w:pPr>
        <w:spacing w:after="0"/>
        <w:jc w:val="center"/>
        <w:rPr>
          <w:rFonts w:ascii="Arial" w:hAnsi="Arial" w:cs="Arial"/>
          <w:color w:val="000000"/>
          <w:sz w:val="18"/>
          <w:szCs w:val="20"/>
        </w:rPr>
      </w:pPr>
      <w:r w:rsidRPr="00172B2B">
        <w:rPr>
          <w:rFonts w:ascii="Arial" w:hAnsi="Arial" w:cs="Arial"/>
          <w:b/>
          <w:color w:val="000000"/>
          <w:sz w:val="18"/>
          <w:szCs w:val="20"/>
        </w:rPr>
        <w:t>Tabla 1.</w:t>
      </w:r>
      <w:r w:rsidRPr="00172B2B">
        <w:rPr>
          <w:rFonts w:ascii="Arial" w:hAnsi="Arial" w:cs="Arial"/>
          <w:color w:val="000000"/>
          <w:sz w:val="18"/>
          <w:szCs w:val="20"/>
        </w:rPr>
        <w:t xml:space="preserve"> Descripción de las configuraciones utilizadas.</w:t>
      </w:r>
    </w:p>
    <w:tbl>
      <w:tblPr>
        <w:tblStyle w:val="Tablaconcuadrcula"/>
        <w:tblW w:w="0" w:type="auto"/>
        <w:jc w:val="center"/>
        <w:tblLook w:val="04A0" w:firstRow="1" w:lastRow="0" w:firstColumn="1" w:lastColumn="0" w:noHBand="0" w:noVBand="1"/>
      </w:tblPr>
      <w:tblGrid>
        <w:gridCol w:w="3555"/>
        <w:gridCol w:w="5273"/>
      </w:tblGrid>
      <w:tr w:rsidR="000B5A86" w:rsidRPr="003A7091" w:rsidTr="00A27987">
        <w:trPr>
          <w:jc w:val="center"/>
        </w:trPr>
        <w:tc>
          <w:tcPr>
            <w:tcW w:w="3691" w:type="dxa"/>
            <w:vAlign w:val="center"/>
          </w:tcPr>
          <w:p w:rsidR="000B5A86" w:rsidRPr="003A7091" w:rsidRDefault="000B5A86" w:rsidP="00A27987">
            <w:pPr>
              <w:rPr>
                <w:rFonts w:ascii="Arial" w:hAnsi="Arial" w:cs="Arial"/>
                <w:sz w:val="18"/>
                <w:szCs w:val="24"/>
              </w:rPr>
            </w:pPr>
            <w:r w:rsidRPr="003A7091">
              <w:rPr>
                <w:rFonts w:ascii="Arial" w:hAnsi="Arial" w:cs="Arial"/>
                <w:sz w:val="18"/>
                <w:szCs w:val="24"/>
              </w:rPr>
              <w:t>Nombre</w:t>
            </w:r>
          </w:p>
        </w:tc>
        <w:tc>
          <w:tcPr>
            <w:tcW w:w="5518" w:type="dxa"/>
            <w:vAlign w:val="center"/>
          </w:tcPr>
          <w:p w:rsidR="000B5A86" w:rsidRPr="003A7091" w:rsidRDefault="000B5A86" w:rsidP="00A27987">
            <w:pPr>
              <w:rPr>
                <w:rFonts w:ascii="Arial" w:hAnsi="Arial" w:cs="Arial"/>
                <w:sz w:val="18"/>
                <w:szCs w:val="24"/>
              </w:rPr>
            </w:pPr>
            <w:r w:rsidRPr="003A7091">
              <w:rPr>
                <w:rFonts w:ascii="Arial" w:hAnsi="Arial" w:cs="Arial"/>
                <w:sz w:val="18"/>
                <w:szCs w:val="24"/>
              </w:rPr>
              <w:t>Descripción</w:t>
            </w:r>
          </w:p>
        </w:tc>
      </w:tr>
      <w:tr w:rsidR="000B5A86" w:rsidRPr="003A7091" w:rsidTr="00A27987">
        <w:trPr>
          <w:jc w:val="center"/>
        </w:trPr>
        <w:tc>
          <w:tcPr>
            <w:tcW w:w="3691" w:type="dxa"/>
            <w:vAlign w:val="center"/>
          </w:tcPr>
          <w:p w:rsidR="000B5A86" w:rsidRPr="003A7091" w:rsidRDefault="000B5A86" w:rsidP="00A27987">
            <w:pPr>
              <w:rPr>
                <w:rFonts w:ascii="Arial" w:hAnsi="Arial" w:cs="Arial"/>
                <w:sz w:val="18"/>
                <w:szCs w:val="24"/>
              </w:rPr>
            </w:pPr>
            <w:r w:rsidRPr="003A7091">
              <w:rPr>
                <w:rFonts w:ascii="Arial" w:hAnsi="Arial" w:cs="Arial"/>
                <w:sz w:val="18"/>
                <w:szCs w:val="24"/>
              </w:rPr>
              <w:t>Configuración 1</w:t>
            </w:r>
          </w:p>
        </w:tc>
        <w:tc>
          <w:tcPr>
            <w:tcW w:w="5518" w:type="dxa"/>
            <w:vAlign w:val="center"/>
          </w:tcPr>
          <w:p w:rsidR="000B5A86" w:rsidRPr="003A7091" w:rsidRDefault="000B5A86" w:rsidP="00A27987">
            <w:pPr>
              <w:rPr>
                <w:rFonts w:ascii="Arial" w:hAnsi="Arial" w:cs="Arial"/>
                <w:sz w:val="18"/>
                <w:szCs w:val="24"/>
              </w:rPr>
            </w:pPr>
            <w:r w:rsidRPr="003A7091">
              <w:rPr>
                <w:rFonts w:ascii="Arial" w:hAnsi="Arial" w:cs="Arial"/>
                <w:sz w:val="18"/>
                <w:szCs w:val="24"/>
              </w:rPr>
              <w:t>Sin perturbación a 60 rpm</w:t>
            </w:r>
          </w:p>
        </w:tc>
      </w:tr>
      <w:tr w:rsidR="000B5A86" w:rsidRPr="003A7091" w:rsidTr="00A27987">
        <w:trPr>
          <w:jc w:val="center"/>
        </w:trPr>
        <w:tc>
          <w:tcPr>
            <w:tcW w:w="3691" w:type="dxa"/>
            <w:vAlign w:val="center"/>
          </w:tcPr>
          <w:p w:rsidR="000B5A86" w:rsidRPr="003A7091" w:rsidRDefault="000B5A86" w:rsidP="00A27987">
            <w:pPr>
              <w:rPr>
                <w:rFonts w:ascii="Arial" w:hAnsi="Arial" w:cs="Arial"/>
                <w:sz w:val="18"/>
                <w:szCs w:val="24"/>
              </w:rPr>
            </w:pPr>
            <w:r w:rsidRPr="003A7091">
              <w:rPr>
                <w:rFonts w:ascii="Arial" w:hAnsi="Arial" w:cs="Arial"/>
                <w:sz w:val="18"/>
                <w:szCs w:val="24"/>
              </w:rPr>
              <w:t>Configuración 2</w:t>
            </w:r>
          </w:p>
        </w:tc>
        <w:tc>
          <w:tcPr>
            <w:tcW w:w="5518" w:type="dxa"/>
            <w:vAlign w:val="center"/>
          </w:tcPr>
          <w:p w:rsidR="000B5A86" w:rsidRPr="003A7091" w:rsidRDefault="000B5A86" w:rsidP="00A27987">
            <w:pPr>
              <w:rPr>
                <w:rFonts w:ascii="Arial" w:hAnsi="Arial" w:cs="Arial"/>
                <w:sz w:val="18"/>
                <w:szCs w:val="24"/>
              </w:rPr>
            </w:pPr>
            <w:r w:rsidRPr="003A7091">
              <w:rPr>
                <w:rFonts w:ascii="Arial" w:hAnsi="Arial" w:cs="Arial"/>
                <w:sz w:val="18"/>
                <w:szCs w:val="24"/>
              </w:rPr>
              <w:t>Sin perturbación a 120 rpm</w:t>
            </w:r>
          </w:p>
        </w:tc>
      </w:tr>
      <w:tr w:rsidR="000B5A86" w:rsidRPr="003A7091" w:rsidTr="00A27987">
        <w:trPr>
          <w:jc w:val="center"/>
        </w:trPr>
        <w:tc>
          <w:tcPr>
            <w:tcW w:w="3691" w:type="dxa"/>
            <w:vAlign w:val="center"/>
          </w:tcPr>
          <w:p w:rsidR="000B5A86" w:rsidRPr="003A7091" w:rsidRDefault="000B5A86" w:rsidP="00A27987">
            <w:pPr>
              <w:rPr>
                <w:rFonts w:ascii="Arial" w:hAnsi="Arial" w:cs="Arial"/>
                <w:sz w:val="18"/>
                <w:szCs w:val="24"/>
              </w:rPr>
            </w:pPr>
            <w:r w:rsidRPr="003A7091">
              <w:rPr>
                <w:rFonts w:ascii="Arial" w:hAnsi="Arial" w:cs="Arial"/>
                <w:sz w:val="18"/>
                <w:szCs w:val="24"/>
              </w:rPr>
              <w:t>Configuración 3</w:t>
            </w:r>
          </w:p>
        </w:tc>
        <w:tc>
          <w:tcPr>
            <w:tcW w:w="5518" w:type="dxa"/>
            <w:vAlign w:val="center"/>
          </w:tcPr>
          <w:p w:rsidR="000B5A86" w:rsidRPr="003A7091" w:rsidRDefault="000B5A86" w:rsidP="00A27987">
            <w:pPr>
              <w:rPr>
                <w:rFonts w:ascii="Arial" w:hAnsi="Arial" w:cs="Arial"/>
                <w:sz w:val="18"/>
                <w:szCs w:val="24"/>
              </w:rPr>
            </w:pPr>
            <w:r w:rsidRPr="003A7091">
              <w:rPr>
                <w:rFonts w:ascii="Arial" w:hAnsi="Arial" w:cs="Arial"/>
                <w:sz w:val="18"/>
                <w:szCs w:val="24"/>
              </w:rPr>
              <w:t>Sin perturbación a 180 rpm</w:t>
            </w:r>
          </w:p>
        </w:tc>
      </w:tr>
      <w:tr w:rsidR="000B5A86" w:rsidRPr="003A7091" w:rsidTr="00A27987">
        <w:trPr>
          <w:jc w:val="center"/>
        </w:trPr>
        <w:tc>
          <w:tcPr>
            <w:tcW w:w="3691" w:type="dxa"/>
            <w:vAlign w:val="center"/>
          </w:tcPr>
          <w:p w:rsidR="000B5A86" w:rsidRPr="003A7091" w:rsidRDefault="000B5A86" w:rsidP="00A27987">
            <w:pPr>
              <w:rPr>
                <w:rFonts w:ascii="Arial" w:hAnsi="Arial" w:cs="Arial"/>
                <w:sz w:val="18"/>
                <w:szCs w:val="24"/>
              </w:rPr>
            </w:pPr>
            <w:r w:rsidRPr="003A7091">
              <w:rPr>
                <w:rFonts w:ascii="Arial" w:hAnsi="Arial" w:cs="Arial"/>
                <w:sz w:val="18"/>
                <w:szCs w:val="24"/>
              </w:rPr>
              <w:t>Configuración 4</w:t>
            </w:r>
          </w:p>
        </w:tc>
        <w:tc>
          <w:tcPr>
            <w:tcW w:w="5518" w:type="dxa"/>
            <w:vAlign w:val="center"/>
          </w:tcPr>
          <w:p w:rsidR="000B5A86" w:rsidRPr="003A7091" w:rsidRDefault="000B5A86" w:rsidP="00A27987">
            <w:pPr>
              <w:rPr>
                <w:rFonts w:ascii="Arial" w:hAnsi="Arial" w:cs="Arial"/>
                <w:sz w:val="18"/>
                <w:szCs w:val="24"/>
              </w:rPr>
            </w:pPr>
            <w:r w:rsidRPr="003A7091">
              <w:rPr>
                <w:rFonts w:ascii="Arial" w:hAnsi="Arial" w:cs="Arial"/>
                <w:sz w:val="18"/>
                <w:szCs w:val="24"/>
              </w:rPr>
              <w:t xml:space="preserve">Con perturbación a una excentricidad de </w:t>
            </w:r>
            <w:r w:rsidRPr="003A7091">
              <w:rPr>
                <w:rFonts w:ascii="Arial" w:hAnsi="Arial" w:cs="Arial"/>
                <w:color w:val="000000"/>
                <w:sz w:val="18"/>
                <w:szCs w:val="24"/>
              </w:rPr>
              <w:t xml:space="preserve"> </w:t>
            </w:r>
            <w:r w:rsidRPr="003A7091">
              <w:rPr>
                <w:rFonts w:ascii="Arial" w:hAnsi="Arial" w:cs="Arial"/>
                <w:color w:val="000000" w:themeColor="text1"/>
                <w:sz w:val="18"/>
                <w:szCs w:val="24"/>
              </w:rPr>
              <w:t>ẋ = 0.25 a 60 rpm</w:t>
            </w:r>
          </w:p>
        </w:tc>
      </w:tr>
      <w:tr w:rsidR="000B5A86" w:rsidRPr="003A7091" w:rsidTr="00A27987">
        <w:trPr>
          <w:jc w:val="center"/>
        </w:trPr>
        <w:tc>
          <w:tcPr>
            <w:tcW w:w="3691" w:type="dxa"/>
            <w:vAlign w:val="center"/>
          </w:tcPr>
          <w:p w:rsidR="000B5A86" w:rsidRPr="003A7091" w:rsidRDefault="000B5A86" w:rsidP="00A27987">
            <w:pPr>
              <w:rPr>
                <w:rFonts w:ascii="Arial" w:hAnsi="Arial" w:cs="Arial"/>
                <w:sz w:val="18"/>
                <w:szCs w:val="24"/>
              </w:rPr>
            </w:pPr>
            <w:r w:rsidRPr="003A7091">
              <w:rPr>
                <w:rFonts w:ascii="Arial" w:hAnsi="Arial" w:cs="Arial"/>
                <w:sz w:val="18"/>
                <w:szCs w:val="24"/>
              </w:rPr>
              <w:t>Configuración 5</w:t>
            </w:r>
          </w:p>
        </w:tc>
        <w:tc>
          <w:tcPr>
            <w:tcW w:w="5518" w:type="dxa"/>
            <w:vAlign w:val="center"/>
          </w:tcPr>
          <w:p w:rsidR="000B5A86" w:rsidRPr="003A7091" w:rsidRDefault="000B5A86" w:rsidP="00A27987">
            <w:pPr>
              <w:rPr>
                <w:rFonts w:ascii="Arial" w:hAnsi="Arial" w:cs="Arial"/>
                <w:sz w:val="18"/>
                <w:szCs w:val="24"/>
              </w:rPr>
            </w:pPr>
            <w:r w:rsidRPr="003A7091">
              <w:rPr>
                <w:rFonts w:ascii="Arial" w:hAnsi="Arial" w:cs="Arial"/>
                <w:sz w:val="18"/>
                <w:szCs w:val="24"/>
              </w:rPr>
              <w:t xml:space="preserve">Con perturbación a una excentricidad de </w:t>
            </w:r>
            <w:r w:rsidRPr="003A7091">
              <w:rPr>
                <w:rFonts w:ascii="Arial" w:hAnsi="Arial" w:cs="Arial"/>
                <w:color w:val="000000"/>
                <w:sz w:val="18"/>
                <w:szCs w:val="24"/>
              </w:rPr>
              <w:t xml:space="preserve"> </w:t>
            </w:r>
            <w:r w:rsidRPr="003A7091">
              <w:rPr>
                <w:rFonts w:ascii="Arial" w:hAnsi="Arial" w:cs="Arial"/>
                <w:color w:val="000000" w:themeColor="text1"/>
                <w:sz w:val="18"/>
                <w:szCs w:val="24"/>
              </w:rPr>
              <w:t>ẋ = 0.25 a 120 rpm</w:t>
            </w:r>
          </w:p>
        </w:tc>
      </w:tr>
      <w:tr w:rsidR="000B5A86" w:rsidRPr="003A7091" w:rsidTr="00A27987">
        <w:trPr>
          <w:jc w:val="center"/>
        </w:trPr>
        <w:tc>
          <w:tcPr>
            <w:tcW w:w="3691" w:type="dxa"/>
            <w:vAlign w:val="center"/>
          </w:tcPr>
          <w:p w:rsidR="000B5A86" w:rsidRPr="003A7091" w:rsidRDefault="000B5A86" w:rsidP="00A27987">
            <w:pPr>
              <w:rPr>
                <w:rFonts w:ascii="Arial" w:hAnsi="Arial" w:cs="Arial"/>
                <w:sz w:val="18"/>
                <w:szCs w:val="24"/>
              </w:rPr>
            </w:pPr>
            <w:r w:rsidRPr="003A7091">
              <w:rPr>
                <w:rFonts w:ascii="Arial" w:hAnsi="Arial" w:cs="Arial"/>
                <w:sz w:val="18"/>
                <w:szCs w:val="24"/>
              </w:rPr>
              <w:t>Configuración 6</w:t>
            </w:r>
          </w:p>
        </w:tc>
        <w:tc>
          <w:tcPr>
            <w:tcW w:w="5518" w:type="dxa"/>
            <w:vAlign w:val="center"/>
          </w:tcPr>
          <w:p w:rsidR="000B5A86" w:rsidRPr="003A7091" w:rsidRDefault="000B5A86" w:rsidP="00A27987">
            <w:pPr>
              <w:rPr>
                <w:rFonts w:ascii="Arial" w:hAnsi="Arial" w:cs="Arial"/>
                <w:sz w:val="18"/>
                <w:szCs w:val="24"/>
              </w:rPr>
            </w:pPr>
            <w:r w:rsidRPr="003A7091">
              <w:rPr>
                <w:rFonts w:ascii="Arial" w:hAnsi="Arial" w:cs="Arial"/>
                <w:sz w:val="18"/>
                <w:szCs w:val="24"/>
              </w:rPr>
              <w:t xml:space="preserve">Con perturbación a una excentricidad de </w:t>
            </w:r>
            <w:r w:rsidRPr="003A7091">
              <w:rPr>
                <w:rFonts w:ascii="Arial" w:hAnsi="Arial" w:cs="Arial"/>
                <w:color w:val="000000"/>
                <w:sz w:val="18"/>
                <w:szCs w:val="24"/>
              </w:rPr>
              <w:t xml:space="preserve"> </w:t>
            </w:r>
            <w:r w:rsidRPr="003A7091">
              <w:rPr>
                <w:rFonts w:ascii="Arial" w:hAnsi="Arial" w:cs="Arial"/>
                <w:color w:val="000000" w:themeColor="text1"/>
                <w:sz w:val="18"/>
                <w:szCs w:val="24"/>
              </w:rPr>
              <w:t>ẋ = 0.25 a 180 rpm</w:t>
            </w:r>
          </w:p>
        </w:tc>
      </w:tr>
      <w:tr w:rsidR="000B5A86" w:rsidRPr="003A7091" w:rsidTr="00A27987">
        <w:trPr>
          <w:jc w:val="center"/>
        </w:trPr>
        <w:tc>
          <w:tcPr>
            <w:tcW w:w="3691" w:type="dxa"/>
            <w:vAlign w:val="center"/>
          </w:tcPr>
          <w:p w:rsidR="000B5A86" w:rsidRPr="003A7091" w:rsidRDefault="000B5A86" w:rsidP="00A27987">
            <w:pPr>
              <w:rPr>
                <w:rFonts w:ascii="Arial" w:hAnsi="Arial" w:cs="Arial"/>
                <w:sz w:val="18"/>
                <w:szCs w:val="24"/>
              </w:rPr>
            </w:pPr>
            <w:r w:rsidRPr="003A7091">
              <w:rPr>
                <w:rFonts w:ascii="Arial" w:hAnsi="Arial" w:cs="Arial"/>
                <w:sz w:val="18"/>
                <w:szCs w:val="24"/>
              </w:rPr>
              <w:t>Configuración 7</w:t>
            </w:r>
          </w:p>
        </w:tc>
        <w:tc>
          <w:tcPr>
            <w:tcW w:w="5518" w:type="dxa"/>
            <w:vAlign w:val="center"/>
          </w:tcPr>
          <w:p w:rsidR="000B5A86" w:rsidRPr="003A7091" w:rsidRDefault="000B5A86" w:rsidP="00A27987">
            <w:pPr>
              <w:rPr>
                <w:rFonts w:ascii="Arial" w:hAnsi="Arial" w:cs="Arial"/>
                <w:sz w:val="18"/>
                <w:szCs w:val="24"/>
              </w:rPr>
            </w:pPr>
            <w:r w:rsidRPr="003A7091">
              <w:rPr>
                <w:rFonts w:ascii="Arial" w:hAnsi="Arial" w:cs="Arial"/>
                <w:sz w:val="18"/>
                <w:szCs w:val="24"/>
              </w:rPr>
              <w:t xml:space="preserve">Con perturbación a una excentricidad de </w:t>
            </w:r>
            <w:r w:rsidRPr="003A7091">
              <w:rPr>
                <w:rFonts w:ascii="Arial" w:hAnsi="Arial" w:cs="Arial"/>
                <w:color w:val="000000"/>
                <w:sz w:val="18"/>
                <w:szCs w:val="24"/>
              </w:rPr>
              <w:t xml:space="preserve"> </w:t>
            </w:r>
            <w:r w:rsidRPr="003A7091">
              <w:rPr>
                <w:rFonts w:ascii="Arial" w:hAnsi="Arial" w:cs="Arial"/>
                <w:color w:val="000000" w:themeColor="text1"/>
                <w:sz w:val="18"/>
                <w:szCs w:val="24"/>
              </w:rPr>
              <w:t>ẋ = 0.33 a 60 rpm</w:t>
            </w:r>
          </w:p>
        </w:tc>
      </w:tr>
      <w:tr w:rsidR="000B5A86" w:rsidRPr="003A7091" w:rsidTr="00A27987">
        <w:trPr>
          <w:jc w:val="center"/>
        </w:trPr>
        <w:tc>
          <w:tcPr>
            <w:tcW w:w="3691" w:type="dxa"/>
            <w:vAlign w:val="center"/>
          </w:tcPr>
          <w:p w:rsidR="000B5A86" w:rsidRPr="003A7091" w:rsidRDefault="000B5A86" w:rsidP="00A27987">
            <w:pPr>
              <w:rPr>
                <w:rFonts w:ascii="Arial" w:hAnsi="Arial" w:cs="Arial"/>
                <w:sz w:val="18"/>
                <w:szCs w:val="24"/>
              </w:rPr>
            </w:pPr>
            <w:r w:rsidRPr="003A7091">
              <w:rPr>
                <w:rFonts w:ascii="Arial" w:hAnsi="Arial" w:cs="Arial"/>
                <w:sz w:val="18"/>
                <w:szCs w:val="24"/>
              </w:rPr>
              <w:t>Configuración 8</w:t>
            </w:r>
          </w:p>
        </w:tc>
        <w:tc>
          <w:tcPr>
            <w:tcW w:w="5518" w:type="dxa"/>
            <w:vAlign w:val="center"/>
          </w:tcPr>
          <w:p w:rsidR="000B5A86" w:rsidRPr="003A7091" w:rsidRDefault="000B5A86" w:rsidP="00A27987">
            <w:pPr>
              <w:rPr>
                <w:rFonts w:ascii="Arial" w:hAnsi="Arial" w:cs="Arial"/>
                <w:sz w:val="18"/>
                <w:szCs w:val="24"/>
              </w:rPr>
            </w:pPr>
            <w:r w:rsidRPr="003A7091">
              <w:rPr>
                <w:rFonts w:ascii="Arial" w:hAnsi="Arial" w:cs="Arial"/>
                <w:sz w:val="18"/>
                <w:szCs w:val="24"/>
              </w:rPr>
              <w:t xml:space="preserve">Con perturbación a una excentricidad de </w:t>
            </w:r>
            <w:r w:rsidRPr="003A7091">
              <w:rPr>
                <w:rFonts w:ascii="Arial" w:hAnsi="Arial" w:cs="Arial"/>
                <w:color w:val="000000"/>
                <w:sz w:val="18"/>
                <w:szCs w:val="24"/>
              </w:rPr>
              <w:t xml:space="preserve"> </w:t>
            </w:r>
            <w:r w:rsidRPr="003A7091">
              <w:rPr>
                <w:rFonts w:ascii="Arial" w:hAnsi="Arial" w:cs="Arial"/>
                <w:color w:val="000000" w:themeColor="text1"/>
                <w:sz w:val="18"/>
                <w:szCs w:val="24"/>
              </w:rPr>
              <w:t>ẋ = 0.33 a 120 rpm</w:t>
            </w:r>
          </w:p>
        </w:tc>
      </w:tr>
      <w:tr w:rsidR="000B5A86" w:rsidRPr="003A7091" w:rsidTr="00A27987">
        <w:trPr>
          <w:jc w:val="center"/>
        </w:trPr>
        <w:tc>
          <w:tcPr>
            <w:tcW w:w="3691" w:type="dxa"/>
            <w:vAlign w:val="center"/>
          </w:tcPr>
          <w:p w:rsidR="000B5A86" w:rsidRPr="003A7091" w:rsidRDefault="000B5A86" w:rsidP="00A27987">
            <w:pPr>
              <w:rPr>
                <w:rFonts w:ascii="Arial" w:hAnsi="Arial" w:cs="Arial"/>
                <w:sz w:val="18"/>
                <w:szCs w:val="24"/>
              </w:rPr>
            </w:pPr>
            <w:r w:rsidRPr="003A7091">
              <w:rPr>
                <w:rFonts w:ascii="Arial" w:hAnsi="Arial" w:cs="Arial"/>
                <w:sz w:val="18"/>
                <w:szCs w:val="24"/>
              </w:rPr>
              <w:t>Configuración 9</w:t>
            </w:r>
          </w:p>
        </w:tc>
        <w:tc>
          <w:tcPr>
            <w:tcW w:w="5518" w:type="dxa"/>
            <w:vAlign w:val="center"/>
          </w:tcPr>
          <w:p w:rsidR="000B5A86" w:rsidRPr="003A7091" w:rsidRDefault="000B5A86" w:rsidP="00A27987">
            <w:pPr>
              <w:rPr>
                <w:rFonts w:ascii="Arial" w:hAnsi="Arial" w:cs="Arial"/>
                <w:sz w:val="18"/>
                <w:szCs w:val="24"/>
              </w:rPr>
            </w:pPr>
            <w:r w:rsidRPr="003A7091">
              <w:rPr>
                <w:rFonts w:ascii="Arial" w:hAnsi="Arial" w:cs="Arial"/>
                <w:sz w:val="18"/>
                <w:szCs w:val="24"/>
              </w:rPr>
              <w:t xml:space="preserve">Con perturbación a una excentricidad de </w:t>
            </w:r>
            <w:r w:rsidRPr="003A7091">
              <w:rPr>
                <w:rFonts w:ascii="Arial" w:hAnsi="Arial" w:cs="Arial"/>
                <w:color w:val="000000"/>
                <w:sz w:val="18"/>
                <w:szCs w:val="24"/>
              </w:rPr>
              <w:t xml:space="preserve"> </w:t>
            </w:r>
            <w:r w:rsidRPr="003A7091">
              <w:rPr>
                <w:rFonts w:ascii="Arial" w:hAnsi="Arial" w:cs="Arial"/>
                <w:color w:val="000000" w:themeColor="text1"/>
                <w:sz w:val="18"/>
                <w:szCs w:val="24"/>
              </w:rPr>
              <w:t>ẋ = 0.33 a 120 rpm</w:t>
            </w:r>
          </w:p>
        </w:tc>
      </w:tr>
    </w:tbl>
    <w:p w:rsidR="000B5A86" w:rsidRPr="00174FEB" w:rsidRDefault="000B5A86" w:rsidP="000B5A86">
      <w:pPr>
        <w:sectPr w:rsidR="000B5A86" w:rsidRPr="00174FEB">
          <w:pgSz w:w="12240" w:h="15840"/>
          <w:pgMar w:top="1417" w:right="1701" w:bottom="1417" w:left="1701" w:header="708" w:footer="708" w:gutter="0"/>
          <w:cols w:space="708"/>
          <w:docGrid w:linePitch="360"/>
        </w:sectPr>
      </w:pPr>
      <w:r w:rsidRPr="003A7091">
        <w:rPr>
          <w:rFonts w:ascii="Arial" w:hAnsi="Arial" w:cs="Arial"/>
          <w:noProof/>
          <w:lang w:eastAsia="es-MX"/>
        </w:rPr>
        <w:drawing>
          <wp:anchor distT="0" distB="0" distL="114300" distR="114300" simplePos="0" relativeHeight="251660288" behindDoc="1" locked="0" layoutInCell="1" allowOverlap="1" wp14:anchorId="1F047C5C" wp14:editId="0A239723">
            <wp:simplePos x="0" y="0"/>
            <wp:positionH relativeFrom="column">
              <wp:posOffset>2870835</wp:posOffset>
            </wp:positionH>
            <wp:positionV relativeFrom="paragraph">
              <wp:posOffset>321945</wp:posOffset>
            </wp:positionV>
            <wp:extent cx="2753360" cy="1972310"/>
            <wp:effectExtent l="57150" t="57150" r="123190" b="12319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0915" t="17269" r="22962" b="10184"/>
                    <a:stretch/>
                  </pic:blipFill>
                  <pic:spPr bwMode="auto">
                    <a:xfrm>
                      <a:off x="0" y="0"/>
                      <a:ext cx="2753360" cy="197231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7091">
        <w:rPr>
          <w:rFonts w:ascii="Arial" w:hAnsi="Arial" w:cs="Arial"/>
          <w:noProof/>
          <w:lang w:eastAsia="es-MX"/>
        </w:rPr>
        <w:drawing>
          <wp:anchor distT="0" distB="0" distL="114300" distR="114300" simplePos="0" relativeHeight="251658240" behindDoc="0" locked="0" layoutInCell="1" allowOverlap="1" wp14:anchorId="379F7F04" wp14:editId="7CD894B7">
            <wp:simplePos x="0" y="0"/>
            <wp:positionH relativeFrom="column">
              <wp:posOffset>-151689</wp:posOffset>
            </wp:positionH>
            <wp:positionV relativeFrom="paragraph">
              <wp:posOffset>307772</wp:posOffset>
            </wp:positionV>
            <wp:extent cx="2879725" cy="1974215"/>
            <wp:effectExtent l="57150" t="57150" r="111125" b="12128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0343" t="15241" r="17474" b="8978"/>
                    <a:stretch/>
                  </pic:blipFill>
                  <pic:spPr bwMode="auto">
                    <a:xfrm>
                      <a:off x="0" y="0"/>
                      <a:ext cx="2879725" cy="19742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5A86" w:rsidRDefault="000B5A86" w:rsidP="000B5A86">
      <w:pPr>
        <w:jc w:val="both"/>
        <w:rPr>
          <w:rFonts w:ascii="Arial" w:hAnsi="Arial" w:cs="Arial"/>
          <w:sz w:val="18"/>
        </w:rPr>
      </w:pPr>
      <w:r w:rsidRPr="00172B2B">
        <w:rPr>
          <w:rFonts w:ascii="Arial" w:hAnsi="Arial" w:cs="Arial"/>
          <w:b/>
          <w:sz w:val="18"/>
        </w:rPr>
        <w:t xml:space="preserve">Figura </w:t>
      </w:r>
      <w:r>
        <w:rPr>
          <w:rFonts w:ascii="Arial" w:hAnsi="Arial" w:cs="Arial"/>
          <w:b/>
          <w:sz w:val="18"/>
        </w:rPr>
        <w:t>6</w:t>
      </w:r>
      <w:r w:rsidRPr="00172B2B">
        <w:rPr>
          <w:rFonts w:ascii="Arial" w:hAnsi="Arial" w:cs="Arial"/>
          <w:b/>
          <w:sz w:val="18"/>
        </w:rPr>
        <w:t>.</w:t>
      </w:r>
      <w:r w:rsidRPr="00172B2B">
        <w:rPr>
          <w:rFonts w:ascii="Arial" w:hAnsi="Arial" w:cs="Arial"/>
          <w:sz w:val="18"/>
        </w:rPr>
        <w:t xml:space="preserve"> Evolución de la homogeneidad en el proceso de mezclado del fluido 1, con una turbina </w:t>
      </w:r>
      <w:proofErr w:type="spellStart"/>
      <w:r w:rsidRPr="00172B2B">
        <w:rPr>
          <w:rFonts w:ascii="Arial" w:hAnsi="Arial" w:cs="Arial"/>
          <w:sz w:val="18"/>
        </w:rPr>
        <w:t>Rushton</w:t>
      </w:r>
      <w:proofErr w:type="spellEnd"/>
      <w:r w:rsidRPr="00172B2B">
        <w:rPr>
          <w:rFonts w:ascii="Arial" w:hAnsi="Arial" w:cs="Arial"/>
          <w:sz w:val="18"/>
        </w:rPr>
        <w:t xml:space="preserve"> a las diferentes configuraciones estudiada.</w:t>
      </w:r>
    </w:p>
    <w:p w:rsidR="000B5A86" w:rsidRPr="00174FEB" w:rsidRDefault="000B5A86" w:rsidP="00174FEB">
      <w:pPr>
        <w:jc w:val="both"/>
        <w:rPr>
          <w:rFonts w:ascii="Arial" w:hAnsi="Arial" w:cs="Arial"/>
          <w:sz w:val="18"/>
          <w:szCs w:val="20"/>
        </w:rPr>
        <w:sectPr w:rsidR="000B5A86" w:rsidRPr="00174FEB" w:rsidSect="000B5A86">
          <w:type w:val="continuous"/>
          <w:pgSz w:w="12240" w:h="15840"/>
          <w:pgMar w:top="1417" w:right="1701" w:bottom="1417" w:left="1701" w:header="708" w:footer="708" w:gutter="0"/>
          <w:cols w:num="2" w:space="708"/>
          <w:docGrid w:linePitch="360"/>
        </w:sectPr>
      </w:pPr>
      <w:r w:rsidRPr="00172B2B">
        <w:rPr>
          <w:rFonts w:ascii="Arial" w:hAnsi="Arial" w:cs="Arial"/>
          <w:b/>
          <w:sz w:val="18"/>
          <w:szCs w:val="20"/>
        </w:rPr>
        <w:t xml:space="preserve">Figura </w:t>
      </w:r>
      <w:r>
        <w:rPr>
          <w:rFonts w:ascii="Arial" w:hAnsi="Arial" w:cs="Arial"/>
          <w:b/>
          <w:sz w:val="18"/>
          <w:szCs w:val="20"/>
        </w:rPr>
        <w:t>7</w:t>
      </w:r>
      <w:r w:rsidRPr="00172B2B">
        <w:rPr>
          <w:rFonts w:ascii="Arial" w:hAnsi="Arial" w:cs="Arial"/>
          <w:b/>
          <w:sz w:val="18"/>
          <w:szCs w:val="20"/>
        </w:rPr>
        <w:t>.</w:t>
      </w:r>
      <w:r w:rsidRPr="00172B2B">
        <w:rPr>
          <w:rFonts w:ascii="Arial" w:hAnsi="Arial" w:cs="Arial"/>
          <w:sz w:val="18"/>
          <w:szCs w:val="20"/>
        </w:rPr>
        <w:t xml:space="preserve"> Evolución de la homogeneidad en el proceso de mezclado del fluido 1, con turbina PBT a las diferentes configuraciones estudiada.</w:t>
      </w:r>
    </w:p>
    <w:p w:rsidR="000B5A86" w:rsidRDefault="000B5A86" w:rsidP="000B5A86"/>
    <w:p w:rsidR="000B5A86" w:rsidRDefault="000B5A86" w:rsidP="00174FEB">
      <w:pPr>
        <w:tabs>
          <w:tab w:val="left" w:pos="1988"/>
        </w:tabs>
        <w:rPr>
          <w:rFonts w:ascii="Arial" w:hAnsi="Arial" w:cs="Arial"/>
          <w:b/>
          <w:sz w:val="18"/>
          <w:szCs w:val="20"/>
        </w:rPr>
        <w:sectPr w:rsidR="000B5A86" w:rsidSect="000B5A86">
          <w:type w:val="continuous"/>
          <w:pgSz w:w="12240" w:h="15840"/>
          <w:pgMar w:top="1417" w:right="1701" w:bottom="1417" w:left="1701" w:header="708" w:footer="708" w:gutter="0"/>
          <w:cols w:space="708"/>
          <w:docGrid w:linePitch="360"/>
        </w:sectPr>
      </w:pPr>
      <w:r w:rsidRPr="003A7091">
        <w:rPr>
          <w:rFonts w:ascii="Arial" w:hAnsi="Arial" w:cs="Arial"/>
          <w:noProof/>
          <w:lang w:eastAsia="es-MX"/>
        </w:rPr>
        <w:lastRenderedPageBreak/>
        <w:drawing>
          <wp:anchor distT="0" distB="0" distL="114300" distR="114300" simplePos="0" relativeHeight="251663360" behindDoc="0" locked="0" layoutInCell="1" allowOverlap="1" wp14:anchorId="5011AF34" wp14:editId="517B504E">
            <wp:simplePos x="0" y="0"/>
            <wp:positionH relativeFrom="column">
              <wp:posOffset>-69799</wp:posOffset>
            </wp:positionH>
            <wp:positionV relativeFrom="paragraph">
              <wp:posOffset>322885</wp:posOffset>
            </wp:positionV>
            <wp:extent cx="2714400" cy="2032621"/>
            <wp:effectExtent l="57150" t="57150" r="105410" b="12065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0000" t="16051" r="23062" b="8150"/>
                    <a:stretch/>
                  </pic:blipFill>
                  <pic:spPr bwMode="auto">
                    <a:xfrm>
                      <a:off x="0" y="0"/>
                      <a:ext cx="2714400" cy="203262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7091">
        <w:rPr>
          <w:rFonts w:ascii="Arial" w:hAnsi="Arial" w:cs="Arial"/>
          <w:noProof/>
          <w:lang w:eastAsia="es-MX"/>
        </w:rPr>
        <w:drawing>
          <wp:anchor distT="0" distB="0" distL="114300" distR="114300" simplePos="0" relativeHeight="251662336" behindDoc="1" locked="0" layoutInCell="1" allowOverlap="1" wp14:anchorId="7387F141" wp14:editId="413F3E87">
            <wp:simplePos x="0" y="0"/>
            <wp:positionH relativeFrom="margin">
              <wp:posOffset>2948940</wp:posOffset>
            </wp:positionH>
            <wp:positionV relativeFrom="paragraph">
              <wp:posOffset>302971</wp:posOffset>
            </wp:positionV>
            <wp:extent cx="2713990" cy="2052320"/>
            <wp:effectExtent l="57150" t="57150" r="105410" b="11938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1143" t="16863" r="23985" b="9365"/>
                    <a:stretch/>
                  </pic:blipFill>
                  <pic:spPr bwMode="auto">
                    <a:xfrm>
                      <a:off x="0" y="0"/>
                      <a:ext cx="2713990" cy="20523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0B5A86" w:rsidRPr="000B5A86" w:rsidRDefault="000B5A86" w:rsidP="000B5A86">
      <w:pPr>
        <w:jc w:val="both"/>
      </w:pPr>
      <w:r>
        <w:rPr>
          <w:rFonts w:ascii="Arial" w:hAnsi="Arial" w:cs="Arial"/>
          <w:b/>
          <w:sz w:val="18"/>
          <w:szCs w:val="20"/>
        </w:rPr>
        <w:t>Figura 8</w:t>
      </w:r>
      <w:r w:rsidRPr="00172B2B">
        <w:rPr>
          <w:rFonts w:ascii="Arial" w:hAnsi="Arial" w:cs="Arial"/>
          <w:b/>
          <w:sz w:val="18"/>
          <w:szCs w:val="20"/>
        </w:rPr>
        <w:t>.</w:t>
      </w:r>
      <w:r w:rsidRPr="00172B2B">
        <w:rPr>
          <w:rFonts w:ascii="Arial" w:hAnsi="Arial" w:cs="Arial"/>
          <w:sz w:val="18"/>
          <w:szCs w:val="20"/>
        </w:rPr>
        <w:t xml:space="preserve"> Evolución de la homogeneidad en el proceso de mezclado del fluido 2, con una turbina </w:t>
      </w:r>
      <w:proofErr w:type="spellStart"/>
      <w:r w:rsidRPr="00172B2B">
        <w:rPr>
          <w:rFonts w:ascii="Arial" w:hAnsi="Arial" w:cs="Arial"/>
          <w:sz w:val="18"/>
          <w:szCs w:val="20"/>
        </w:rPr>
        <w:t>Rushton</w:t>
      </w:r>
      <w:proofErr w:type="spellEnd"/>
      <w:r w:rsidRPr="00172B2B">
        <w:rPr>
          <w:rFonts w:ascii="Arial" w:hAnsi="Arial" w:cs="Arial"/>
          <w:sz w:val="18"/>
          <w:szCs w:val="20"/>
        </w:rPr>
        <w:t xml:space="preserve"> a las diferentes configuraciones estudiada.</w:t>
      </w:r>
    </w:p>
    <w:p w:rsidR="000B5A86" w:rsidRDefault="000B5A86" w:rsidP="000B5A86">
      <w:pPr>
        <w:jc w:val="both"/>
        <w:sectPr w:rsidR="000B5A86" w:rsidSect="000B5A86">
          <w:type w:val="continuous"/>
          <w:pgSz w:w="12240" w:h="15840"/>
          <w:pgMar w:top="1417" w:right="1701" w:bottom="1417" w:left="1701" w:header="708" w:footer="708" w:gutter="0"/>
          <w:cols w:num="2" w:space="708"/>
          <w:docGrid w:linePitch="360"/>
        </w:sectPr>
      </w:pPr>
      <w:r w:rsidRPr="00172B2B">
        <w:rPr>
          <w:rFonts w:ascii="Arial" w:hAnsi="Arial" w:cs="Arial"/>
          <w:b/>
          <w:sz w:val="18"/>
          <w:szCs w:val="20"/>
        </w:rPr>
        <w:t xml:space="preserve">Figura </w:t>
      </w:r>
      <w:r>
        <w:rPr>
          <w:rFonts w:ascii="Arial" w:hAnsi="Arial" w:cs="Arial"/>
          <w:b/>
          <w:sz w:val="18"/>
          <w:szCs w:val="20"/>
        </w:rPr>
        <w:t>9</w:t>
      </w:r>
      <w:r w:rsidRPr="00172B2B">
        <w:rPr>
          <w:rFonts w:ascii="Arial" w:hAnsi="Arial" w:cs="Arial"/>
          <w:b/>
          <w:sz w:val="18"/>
          <w:szCs w:val="20"/>
        </w:rPr>
        <w:t>.</w:t>
      </w:r>
      <w:r w:rsidRPr="00172B2B">
        <w:rPr>
          <w:rFonts w:ascii="Arial" w:hAnsi="Arial" w:cs="Arial"/>
          <w:sz w:val="18"/>
          <w:szCs w:val="20"/>
        </w:rPr>
        <w:t xml:space="preserve"> Evolución de la homogeneidad en el proceso de mezclado del fluido 2, con una turbina PBT a las diferentes configuraciones estudiada</w:t>
      </w:r>
    </w:p>
    <w:p w:rsidR="000B5A86" w:rsidRPr="003A7091" w:rsidRDefault="000B5A86" w:rsidP="000B5A86">
      <w:pPr>
        <w:autoSpaceDE w:val="0"/>
        <w:autoSpaceDN w:val="0"/>
        <w:adjustRightInd w:val="0"/>
        <w:spacing w:after="0" w:line="240" w:lineRule="auto"/>
        <w:jc w:val="both"/>
        <w:rPr>
          <w:rFonts w:ascii="Arial" w:hAnsi="Arial" w:cs="Arial"/>
          <w:color w:val="000000"/>
          <w:sz w:val="24"/>
        </w:rPr>
      </w:pPr>
      <w:r w:rsidRPr="003A7091">
        <w:rPr>
          <w:rFonts w:ascii="Arial" w:hAnsi="Arial" w:cs="Arial"/>
          <w:color w:val="000000"/>
          <w:sz w:val="24"/>
        </w:rPr>
        <w:lastRenderedPageBreak/>
        <w:t>A partir de estas figuras se puede obtener información relevante con los escenarios estudiados. Entre los datos más importantes aportados se encuentran:</w:t>
      </w:r>
    </w:p>
    <w:p w:rsidR="000B5A86" w:rsidRPr="003A7091" w:rsidRDefault="000B5A86" w:rsidP="000B5A86">
      <w:pPr>
        <w:autoSpaceDE w:val="0"/>
        <w:autoSpaceDN w:val="0"/>
        <w:adjustRightInd w:val="0"/>
        <w:spacing w:after="0" w:line="240" w:lineRule="auto"/>
        <w:jc w:val="both"/>
        <w:rPr>
          <w:rFonts w:ascii="Arial" w:hAnsi="Arial" w:cs="Arial"/>
          <w:color w:val="000000"/>
          <w:sz w:val="24"/>
        </w:rPr>
      </w:pPr>
    </w:p>
    <w:p w:rsidR="000B5A86" w:rsidRPr="003A7091" w:rsidRDefault="000B5A86" w:rsidP="000B5A86">
      <w:pPr>
        <w:pStyle w:val="Prrafodelista"/>
        <w:numPr>
          <w:ilvl w:val="0"/>
          <w:numId w:val="2"/>
        </w:numPr>
        <w:autoSpaceDE w:val="0"/>
        <w:autoSpaceDN w:val="0"/>
        <w:adjustRightInd w:val="0"/>
        <w:spacing w:after="360" w:line="240" w:lineRule="auto"/>
        <w:ind w:left="646" w:hanging="646"/>
        <w:jc w:val="both"/>
        <w:rPr>
          <w:rFonts w:ascii="Arial" w:hAnsi="Arial" w:cs="Arial"/>
          <w:color w:val="000000"/>
          <w:sz w:val="24"/>
          <w:szCs w:val="24"/>
        </w:rPr>
      </w:pPr>
      <w:r w:rsidRPr="003A7091">
        <w:rPr>
          <w:rFonts w:ascii="Arial" w:hAnsi="Arial" w:cs="Arial"/>
          <w:sz w:val="24"/>
          <w:szCs w:val="24"/>
          <w:lang w:val="es-ES"/>
        </w:rPr>
        <w:t xml:space="preserve">Mediante la introducción de objetos en un tanque agitado por un impulsor, se demostró </w:t>
      </w:r>
      <w:r w:rsidRPr="003A7091">
        <w:rPr>
          <w:rFonts w:ascii="Arial" w:hAnsi="Arial" w:cs="Arial"/>
          <w:sz w:val="24"/>
          <w:szCs w:val="24"/>
          <w:shd w:val="clear" w:color="auto" w:fill="FFFFFF"/>
        </w:rPr>
        <w:t>que se alcanza un mayor nivel de homogeneidad en el tanque de mezclado, reduciendo significativamente el tiempo de mezclado, lo cual concuerda con estudios anteriores [2]</w:t>
      </w:r>
      <w:r w:rsidRPr="003A7091">
        <w:rPr>
          <w:rFonts w:ascii="Arial" w:eastAsia="Arial" w:hAnsi="Arial" w:cs="Arial"/>
          <w:sz w:val="24"/>
        </w:rPr>
        <w:t>.</w:t>
      </w:r>
    </w:p>
    <w:p w:rsidR="000B5A86" w:rsidRPr="003A7091" w:rsidRDefault="000B5A86" w:rsidP="000B5A86">
      <w:pPr>
        <w:pStyle w:val="Prrafodelista"/>
        <w:numPr>
          <w:ilvl w:val="0"/>
          <w:numId w:val="2"/>
        </w:numPr>
        <w:autoSpaceDE w:val="0"/>
        <w:autoSpaceDN w:val="0"/>
        <w:adjustRightInd w:val="0"/>
        <w:spacing w:after="0" w:line="240" w:lineRule="auto"/>
        <w:ind w:hanging="644"/>
        <w:jc w:val="both"/>
        <w:rPr>
          <w:rFonts w:ascii="Arial" w:hAnsi="Arial" w:cs="Arial"/>
          <w:color w:val="000000"/>
          <w:sz w:val="24"/>
          <w:szCs w:val="24"/>
        </w:rPr>
      </w:pPr>
      <w:r w:rsidRPr="003A7091">
        <w:rPr>
          <w:rFonts w:ascii="Arial" w:hAnsi="Arial" w:cs="Arial"/>
          <w:color w:val="000000"/>
          <w:sz w:val="24"/>
          <w:szCs w:val="24"/>
        </w:rPr>
        <w:t xml:space="preserve">En el caso de la perturbación geométrica propuesta con una excentricidad de ẋ = 0.25 a las diferentes velocidades y con distinto agitador, el nivel de homogeneidad se incrementa a niveles no alcanzados por las otras configuraciones en el mismo tiempo de mezclado. </w:t>
      </w:r>
    </w:p>
    <w:p w:rsidR="000B5A86" w:rsidRPr="003A7091" w:rsidRDefault="000B5A86" w:rsidP="000B5A86">
      <w:pPr>
        <w:pStyle w:val="Prrafodelista"/>
        <w:numPr>
          <w:ilvl w:val="0"/>
          <w:numId w:val="2"/>
        </w:numPr>
        <w:autoSpaceDE w:val="0"/>
        <w:autoSpaceDN w:val="0"/>
        <w:adjustRightInd w:val="0"/>
        <w:spacing w:line="240" w:lineRule="auto"/>
        <w:ind w:left="646" w:hanging="646"/>
        <w:jc w:val="both"/>
        <w:rPr>
          <w:rFonts w:ascii="Arial" w:hAnsi="Arial" w:cs="Arial"/>
          <w:color w:val="000000"/>
          <w:sz w:val="24"/>
          <w:szCs w:val="24"/>
        </w:rPr>
      </w:pPr>
      <w:r w:rsidRPr="003A7091">
        <w:rPr>
          <w:rFonts w:ascii="Arial" w:hAnsi="Arial" w:cs="Arial"/>
          <w:color w:val="000000"/>
          <w:sz w:val="24"/>
        </w:rPr>
        <w:t>Esta perturbación propuesta alcanza con ambas posiciones, con las tres velocidades, con los dos tipos de agitadores y los dos fluido de estudio el nivel mínimo establecido como deseable (90%).</w:t>
      </w:r>
    </w:p>
    <w:p w:rsidR="000B5A86" w:rsidRPr="003A7091" w:rsidRDefault="000B5A86" w:rsidP="000B5A86">
      <w:pPr>
        <w:spacing w:line="240" w:lineRule="auto"/>
        <w:jc w:val="both"/>
        <w:rPr>
          <w:rFonts w:ascii="Arial" w:hAnsi="Arial" w:cs="Arial"/>
          <w:sz w:val="24"/>
          <w:szCs w:val="24"/>
        </w:rPr>
      </w:pPr>
      <w:r w:rsidRPr="003A7091">
        <w:rPr>
          <w:rFonts w:ascii="Arial" w:eastAsia="Times New Roman" w:hAnsi="Arial" w:cs="Arial"/>
          <w:color w:val="000000"/>
          <w:sz w:val="24"/>
          <w:szCs w:val="24"/>
          <w:lang w:eastAsia="es-MX"/>
        </w:rPr>
        <w:t xml:space="preserve">En la tabla 2, se resumen </w:t>
      </w:r>
      <w:r w:rsidRPr="003A7091">
        <w:rPr>
          <w:rFonts w:ascii="Arial" w:hAnsi="Arial" w:cs="Arial"/>
          <w:sz w:val="24"/>
          <w:szCs w:val="24"/>
        </w:rPr>
        <w:t>las configuraciones más eficientes para cada uno de los escenarios estudiados debido principalmente al menor consumo de energía a una homogeneidad de 90%.</w:t>
      </w:r>
    </w:p>
    <w:p w:rsidR="000B5A86" w:rsidRPr="00172B2B" w:rsidRDefault="000B5A86" w:rsidP="000B5A86">
      <w:pPr>
        <w:spacing w:after="0" w:line="240" w:lineRule="auto"/>
        <w:jc w:val="center"/>
        <w:rPr>
          <w:rFonts w:ascii="Arial" w:eastAsia="Times New Roman" w:hAnsi="Arial" w:cs="Arial"/>
          <w:sz w:val="18"/>
          <w:szCs w:val="20"/>
          <w:lang w:eastAsia="es-MX"/>
        </w:rPr>
      </w:pPr>
      <w:bookmarkStart w:id="53" w:name="_Toc468782203"/>
      <w:bookmarkStart w:id="54" w:name="_Toc468782723"/>
      <w:bookmarkStart w:id="55" w:name="_Toc473729888"/>
      <w:bookmarkStart w:id="56" w:name="_Toc473730236"/>
      <w:bookmarkStart w:id="57" w:name="_Toc473730358"/>
      <w:bookmarkStart w:id="58" w:name="_Toc473730590"/>
      <w:bookmarkStart w:id="59" w:name="_Toc474937731"/>
      <w:bookmarkStart w:id="60" w:name="_Toc475014404"/>
      <w:bookmarkStart w:id="61" w:name="_Toc475014540"/>
      <w:r w:rsidRPr="00172B2B">
        <w:rPr>
          <w:rFonts w:ascii="Arial" w:hAnsi="Arial" w:cs="Arial"/>
          <w:b/>
          <w:sz w:val="18"/>
          <w:szCs w:val="20"/>
        </w:rPr>
        <w:t>T</w:t>
      </w:r>
      <w:r w:rsidRPr="00172B2B">
        <w:rPr>
          <w:rFonts w:ascii="Arial" w:hAnsi="Arial" w:cs="Arial"/>
          <w:b/>
          <w:color w:val="000000"/>
          <w:sz w:val="18"/>
          <w:szCs w:val="20"/>
        </w:rPr>
        <w:t>abla</w:t>
      </w:r>
      <w:r w:rsidRPr="00172B2B">
        <w:rPr>
          <w:rFonts w:ascii="Arial" w:hAnsi="Arial" w:cs="Arial"/>
          <w:color w:val="000000"/>
          <w:sz w:val="18"/>
          <w:szCs w:val="20"/>
        </w:rPr>
        <w:t xml:space="preserve"> </w:t>
      </w:r>
      <w:r w:rsidRPr="00172B2B">
        <w:rPr>
          <w:rFonts w:ascii="Arial" w:hAnsi="Arial" w:cs="Arial"/>
          <w:b/>
          <w:sz w:val="18"/>
          <w:szCs w:val="20"/>
        </w:rPr>
        <w:t>2.</w:t>
      </w:r>
      <w:r w:rsidRPr="00172B2B">
        <w:rPr>
          <w:rFonts w:ascii="Arial" w:hAnsi="Arial" w:cs="Arial"/>
          <w:sz w:val="18"/>
          <w:szCs w:val="20"/>
        </w:rPr>
        <w:t xml:space="preserve"> Arreglos más eficientes en el proceso de mezclado.</w:t>
      </w:r>
      <w:bookmarkEnd w:id="53"/>
      <w:bookmarkEnd w:id="54"/>
      <w:bookmarkEnd w:id="55"/>
      <w:bookmarkEnd w:id="56"/>
      <w:bookmarkEnd w:id="57"/>
      <w:bookmarkEnd w:id="58"/>
      <w:bookmarkEnd w:id="59"/>
      <w:bookmarkEnd w:id="60"/>
      <w:bookmarkEnd w:id="61"/>
    </w:p>
    <w:tbl>
      <w:tblPr>
        <w:tblW w:w="8495" w:type="dxa"/>
        <w:jc w:val="center"/>
        <w:tblCellMar>
          <w:left w:w="70" w:type="dxa"/>
          <w:right w:w="70" w:type="dxa"/>
        </w:tblCellMar>
        <w:tblLook w:val="04A0" w:firstRow="1" w:lastRow="0" w:firstColumn="1" w:lastColumn="0" w:noHBand="0" w:noVBand="1"/>
      </w:tblPr>
      <w:tblGrid>
        <w:gridCol w:w="663"/>
        <w:gridCol w:w="1085"/>
        <w:gridCol w:w="962"/>
        <w:gridCol w:w="1162"/>
        <w:gridCol w:w="763"/>
        <w:gridCol w:w="890"/>
        <w:gridCol w:w="844"/>
        <w:gridCol w:w="992"/>
        <w:gridCol w:w="1134"/>
      </w:tblGrid>
      <w:tr w:rsidR="000B5A86" w:rsidRPr="000B5A86" w:rsidTr="00A27987">
        <w:trPr>
          <w:trHeight w:val="315"/>
          <w:jc w:val="center"/>
        </w:trPr>
        <w:tc>
          <w:tcPr>
            <w:tcW w:w="66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Fluido</w:t>
            </w:r>
          </w:p>
        </w:tc>
        <w:tc>
          <w:tcPr>
            <w:tcW w:w="10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Agitador</w:t>
            </w:r>
          </w:p>
        </w:tc>
        <w:tc>
          <w:tcPr>
            <w:tcW w:w="96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Velocidad (rpm)</w:t>
            </w:r>
          </w:p>
        </w:tc>
        <w:tc>
          <w:tcPr>
            <w:tcW w:w="116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Perturbación</w:t>
            </w:r>
          </w:p>
        </w:tc>
        <w:tc>
          <w:tcPr>
            <w:tcW w:w="763" w:type="dxa"/>
            <w:vMerge w:val="restart"/>
            <w:tcBorders>
              <w:top w:val="single" w:sz="8" w:space="0" w:color="auto"/>
              <w:left w:val="single" w:sz="8" w:space="0" w:color="auto"/>
              <w:bottom w:val="single" w:sz="8" w:space="0" w:color="000000"/>
              <w:right w:val="nil"/>
            </w:tcBorders>
            <w:shd w:val="clear" w:color="auto" w:fill="auto"/>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Tiempo (s)</w:t>
            </w:r>
          </w:p>
        </w:tc>
        <w:tc>
          <w:tcPr>
            <w:tcW w:w="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Torque</w:t>
            </w:r>
          </w:p>
          <w:p w:rsidR="000B5A86" w:rsidRPr="000B5A86" w:rsidRDefault="000B5A86" w:rsidP="00A27987">
            <w:pPr>
              <w:spacing w:after="0" w:line="240" w:lineRule="auto"/>
              <w:jc w:val="center"/>
              <w:rPr>
                <w:rFonts w:ascii="Arial" w:eastAsia="Times New Roman" w:hAnsi="Arial" w:cs="Arial"/>
                <w:color w:val="000000"/>
                <w:sz w:val="16"/>
                <w:szCs w:val="16"/>
                <w:vertAlign w:val="superscript"/>
                <w:lang w:eastAsia="es-MX"/>
              </w:rPr>
            </w:pPr>
            <w:r w:rsidRPr="000B5A86">
              <w:rPr>
                <w:rFonts w:ascii="Arial" w:eastAsia="Times New Roman" w:hAnsi="Arial" w:cs="Arial"/>
                <w:color w:val="000000"/>
                <w:sz w:val="16"/>
                <w:szCs w:val="16"/>
                <w:lang w:eastAsia="es-MX"/>
              </w:rPr>
              <w:t>10</w:t>
            </w:r>
            <w:r w:rsidRPr="000B5A86">
              <w:rPr>
                <w:rFonts w:ascii="Arial" w:eastAsia="Times New Roman" w:hAnsi="Arial" w:cs="Arial"/>
                <w:color w:val="000000"/>
                <w:sz w:val="16"/>
                <w:szCs w:val="16"/>
                <w:vertAlign w:val="superscript"/>
                <w:lang w:eastAsia="es-MX"/>
              </w:rPr>
              <w:t>-3</w:t>
            </w:r>
          </w:p>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(N-m)</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Potencia</w:t>
            </w:r>
          </w:p>
          <w:p w:rsidR="000B5A86" w:rsidRPr="000B5A86" w:rsidRDefault="000B5A86" w:rsidP="00A27987">
            <w:pPr>
              <w:spacing w:after="0" w:line="240" w:lineRule="auto"/>
              <w:jc w:val="center"/>
              <w:rPr>
                <w:rFonts w:ascii="Arial" w:eastAsia="Times New Roman" w:hAnsi="Arial" w:cs="Arial"/>
                <w:color w:val="000000"/>
                <w:sz w:val="16"/>
                <w:szCs w:val="16"/>
                <w:vertAlign w:val="superscript"/>
                <w:lang w:eastAsia="es-MX"/>
              </w:rPr>
            </w:pPr>
            <w:r w:rsidRPr="000B5A86">
              <w:rPr>
                <w:rFonts w:ascii="Arial" w:eastAsia="Times New Roman" w:hAnsi="Arial" w:cs="Arial"/>
                <w:color w:val="000000"/>
                <w:sz w:val="16"/>
                <w:szCs w:val="16"/>
                <w:lang w:eastAsia="es-MX"/>
              </w:rPr>
              <w:t>10</w:t>
            </w:r>
            <w:r w:rsidRPr="000B5A86">
              <w:rPr>
                <w:rFonts w:ascii="Arial" w:eastAsia="Times New Roman" w:hAnsi="Arial" w:cs="Arial"/>
                <w:color w:val="000000"/>
                <w:sz w:val="16"/>
                <w:szCs w:val="16"/>
                <w:vertAlign w:val="superscript"/>
                <w:lang w:eastAsia="es-MX"/>
              </w:rPr>
              <w:t>-3</w:t>
            </w:r>
          </w:p>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(W)</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Potencia Especifica (W/m</w:t>
            </w:r>
            <w:r w:rsidRPr="000B5A86">
              <w:rPr>
                <w:rFonts w:ascii="Arial" w:eastAsia="Times New Roman" w:hAnsi="Arial" w:cs="Arial"/>
                <w:color w:val="000000"/>
                <w:sz w:val="16"/>
                <w:szCs w:val="16"/>
                <w:vertAlign w:val="superscript"/>
                <w:lang w:eastAsia="es-MX"/>
              </w:rPr>
              <w:t>3</w:t>
            </w:r>
            <w:r w:rsidRPr="000B5A86">
              <w:rPr>
                <w:rFonts w:ascii="Arial" w:eastAsia="Times New Roman" w:hAnsi="Arial" w:cs="Arial"/>
                <w:color w:val="000000"/>
                <w:sz w:val="16"/>
                <w:szCs w:val="16"/>
                <w:lang w:eastAsia="es-MX"/>
              </w:rPr>
              <w:t>)</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Consumo de Energía (KJ/m</w:t>
            </w:r>
            <w:r w:rsidRPr="000B5A86">
              <w:rPr>
                <w:rFonts w:ascii="Arial" w:eastAsia="Times New Roman" w:hAnsi="Arial" w:cs="Arial"/>
                <w:color w:val="000000"/>
                <w:sz w:val="16"/>
                <w:szCs w:val="16"/>
                <w:vertAlign w:val="superscript"/>
                <w:lang w:eastAsia="es-MX"/>
              </w:rPr>
              <w:t>3</w:t>
            </w:r>
            <w:r w:rsidRPr="000B5A86">
              <w:rPr>
                <w:rFonts w:ascii="Arial" w:eastAsia="Times New Roman" w:hAnsi="Arial" w:cs="Arial"/>
                <w:color w:val="000000"/>
                <w:sz w:val="16"/>
                <w:szCs w:val="16"/>
                <w:lang w:eastAsia="es-MX"/>
              </w:rPr>
              <w:t>)</w:t>
            </w:r>
          </w:p>
        </w:tc>
      </w:tr>
      <w:tr w:rsidR="000B5A86" w:rsidRPr="000B5A86" w:rsidTr="00A27987">
        <w:trPr>
          <w:trHeight w:val="315"/>
          <w:jc w:val="center"/>
        </w:trPr>
        <w:tc>
          <w:tcPr>
            <w:tcW w:w="663" w:type="dxa"/>
            <w:vMerge/>
            <w:tcBorders>
              <w:top w:val="single" w:sz="8" w:space="0" w:color="auto"/>
              <w:left w:val="single" w:sz="8" w:space="0" w:color="auto"/>
              <w:bottom w:val="single" w:sz="8" w:space="0" w:color="000000"/>
              <w:right w:val="single" w:sz="8" w:space="0" w:color="auto"/>
            </w:tcBorders>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p>
        </w:tc>
        <w:tc>
          <w:tcPr>
            <w:tcW w:w="1085" w:type="dxa"/>
            <w:vMerge/>
            <w:tcBorders>
              <w:top w:val="single" w:sz="8" w:space="0" w:color="auto"/>
              <w:left w:val="single" w:sz="8" w:space="0" w:color="auto"/>
              <w:bottom w:val="single" w:sz="8" w:space="0" w:color="000000"/>
              <w:right w:val="single" w:sz="8" w:space="0" w:color="auto"/>
            </w:tcBorders>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p>
        </w:tc>
        <w:tc>
          <w:tcPr>
            <w:tcW w:w="962" w:type="dxa"/>
            <w:vMerge/>
            <w:tcBorders>
              <w:top w:val="single" w:sz="8" w:space="0" w:color="auto"/>
              <w:left w:val="single" w:sz="8" w:space="0" w:color="auto"/>
              <w:bottom w:val="single" w:sz="8" w:space="0" w:color="000000"/>
              <w:right w:val="single" w:sz="8" w:space="0" w:color="auto"/>
            </w:tcBorders>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p>
        </w:tc>
        <w:tc>
          <w:tcPr>
            <w:tcW w:w="1162" w:type="dxa"/>
            <w:vMerge/>
            <w:tcBorders>
              <w:top w:val="single" w:sz="8" w:space="0" w:color="auto"/>
              <w:left w:val="single" w:sz="8" w:space="0" w:color="auto"/>
              <w:bottom w:val="single" w:sz="8" w:space="0" w:color="000000"/>
              <w:right w:val="single" w:sz="8" w:space="0" w:color="auto"/>
            </w:tcBorders>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p>
        </w:tc>
        <w:tc>
          <w:tcPr>
            <w:tcW w:w="763" w:type="dxa"/>
            <w:vMerge/>
            <w:tcBorders>
              <w:top w:val="single" w:sz="8" w:space="0" w:color="auto"/>
              <w:left w:val="single" w:sz="8" w:space="0" w:color="auto"/>
              <w:bottom w:val="single" w:sz="8" w:space="0" w:color="000000"/>
              <w:right w:val="nil"/>
            </w:tcBorders>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p>
        </w:tc>
      </w:tr>
      <w:tr w:rsidR="000B5A86" w:rsidRPr="000B5A86" w:rsidTr="00A27987">
        <w:trPr>
          <w:trHeight w:val="315"/>
          <w:jc w:val="center"/>
        </w:trPr>
        <w:tc>
          <w:tcPr>
            <w:tcW w:w="663"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1</w:t>
            </w:r>
          </w:p>
        </w:tc>
        <w:tc>
          <w:tcPr>
            <w:tcW w:w="1085" w:type="dxa"/>
            <w:tcBorders>
              <w:top w:val="nil"/>
              <w:left w:val="nil"/>
              <w:bottom w:val="single" w:sz="8" w:space="0" w:color="auto"/>
              <w:right w:val="single" w:sz="8" w:space="0" w:color="auto"/>
            </w:tcBorders>
            <w:shd w:val="clear" w:color="auto" w:fill="D9D9D9" w:themeFill="background1" w:themeFillShade="D9"/>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RUSHTON</w:t>
            </w:r>
          </w:p>
        </w:tc>
        <w:tc>
          <w:tcPr>
            <w:tcW w:w="962" w:type="dxa"/>
            <w:tcBorders>
              <w:top w:val="nil"/>
              <w:left w:val="nil"/>
              <w:bottom w:val="single" w:sz="8" w:space="0" w:color="auto"/>
              <w:right w:val="single" w:sz="8" w:space="0" w:color="auto"/>
            </w:tcBorders>
            <w:shd w:val="clear" w:color="auto" w:fill="D9D9D9" w:themeFill="background1" w:themeFillShade="D9"/>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60</w:t>
            </w:r>
          </w:p>
        </w:tc>
        <w:tc>
          <w:tcPr>
            <w:tcW w:w="1162" w:type="dxa"/>
            <w:tcBorders>
              <w:top w:val="nil"/>
              <w:left w:val="nil"/>
              <w:bottom w:val="single" w:sz="8" w:space="0" w:color="auto"/>
              <w:right w:val="single" w:sz="8" w:space="0" w:color="auto"/>
            </w:tcBorders>
            <w:shd w:val="clear" w:color="auto" w:fill="D9D9D9" w:themeFill="background1" w:themeFillShade="D9"/>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ẋ = 0.25</w:t>
            </w:r>
          </w:p>
        </w:tc>
        <w:tc>
          <w:tcPr>
            <w:tcW w:w="763" w:type="dxa"/>
            <w:tcBorders>
              <w:top w:val="nil"/>
              <w:left w:val="nil"/>
              <w:bottom w:val="single" w:sz="8" w:space="0" w:color="auto"/>
              <w:right w:val="nil"/>
            </w:tcBorders>
            <w:shd w:val="clear" w:color="auto" w:fill="D9D9D9" w:themeFill="background1" w:themeFillShade="D9"/>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600</w:t>
            </w:r>
          </w:p>
        </w:tc>
        <w:tc>
          <w:tcPr>
            <w:tcW w:w="89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2.696</w:t>
            </w:r>
          </w:p>
        </w:tc>
        <w:tc>
          <w:tcPr>
            <w:tcW w:w="844" w:type="dxa"/>
            <w:tcBorders>
              <w:top w:val="nil"/>
              <w:left w:val="nil"/>
              <w:bottom w:val="single" w:sz="4" w:space="0" w:color="auto"/>
              <w:right w:val="single" w:sz="4" w:space="0" w:color="auto"/>
            </w:tcBorders>
            <w:shd w:val="clear" w:color="auto" w:fill="D9D9D9" w:themeFill="background1" w:themeFillShade="D9"/>
            <w:noWrap/>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16.941</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4.8020</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2.8812</w:t>
            </w:r>
          </w:p>
        </w:tc>
      </w:tr>
      <w:tr w:rsidR="000B5A86" w:rsidRPr="000B5A86" w:rsidTr="00A27987">
        <w:trPr>
          <w:trHeight w:val="315"/>
          <w:jc w:val="center"/>
        </w:trPr>
        <w:tc>
          <w:tcPr>
            <w:tcW w:w="663"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1</w:t>
            </w:r>
          </w:p>
        </w:tc>
        <w:tc>
          <w:tcPr>
            <w:tcW w:w="1085" w:type="dxa"/>
            <w:tcBorders>
              <w:top w:val="nil"/>
              <w:left w:val="nil"/>
              <w:bottom w:val="single" w:sz="8" w:space="0" w:color="auto"/>
              <w:right w:val="single" w:sz="8" w:space="0" w:color="auto"/>
            </w:tcBorders>
            <w:shd w:val="clear" w:color="auto" w:fill="D9D9D9" w:themeFill="background1" w:themeFillShade="D9"/>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RUSHTON</w:t>
            </w:r>
          </w:p>
        </w:tc>
        <w:tc>
          <w:tcPr>
            <w:tcW w:w="962" w:type="dxa"/>
            <w:tcBorders>
              <w:top w:val="nil"/>
              <w:left w:val="nil"/>
              <w:bottom w:val="single" w:sz="8" w:space="0" w:color="auto"/>
              <w:right w:val="single" w:sz="8" w:space="0" w:color="auto"/>
            </w:tcBorders>
            <w:shd w:val="clear" w:color="auto" w:fill="D9D9D9" w:themeFill="background1" w:themeFillShade="D9"/>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120</w:t>
            </w:r>
          </w:p>
        </w:tc>
        <w:tc>
          <w:tcPr>
            <w:tcW w:w="1162" w:type="dxa"/>
            <w:tcBorders>
              <w:top w:val="nil"/>
              <w:left w:val="nil"/>
              <w:bottom w:val="single" w:sz="8" w:space="0" w:color="auto"/>
              <w:right w:val="single" w:sz="8" w:space="0" w:color="auto"/>
            </w:tcBorders>
            <w:shd w:val="clear" w:color="auto" w:fill="D9D9D9" w:themeFill="background1" w:themeFillShade="D9"/>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ẋ = 0.25</w:t>
            </w:r>
          </w:p>
        </w:tc>
        <w:tc>
          <w:tcPr>
            <w:tcW w:w="763" w:type="dxa"/>
            <w:tcBorders>
              <w:top w:val="nil"/>
              <w:left w:val="nil"/>
              <w:bottom w:val="single" w:sz="8" w:space="0" w:color="auto"/>
              <w:right w:val="nil"/>
            </w:tcBorders>
            <w:shd w:val="clear" w:color="auto" w:fill="D9D9D9" w:themeFill="background1" w:themeFillShade="D9"/>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120</w:t>
            </w:r>
          </w:p>
        </w:tc>
        <w:tc>
          <w:tcPr>
            <w:tcW w:w="89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0.035</w:t>
            </w:r>
          </w:p>
        </w:tc>
        <w:tc>
          <w:tcPr>
            <w:tcW w:w="844" w:type="dxa"/>
            <w:tcBorders>
              <w:top w:val="nil"/>
              <w:left w:val="nil"/>
              <w:bottom w:val="single" w:sz="4" w:space="0" w:color="auto"/>
              <w:right w:val="single" w:sz="4" w:space="0" w:color="auto"/>
            </w:tcBorders>
            <w:shd w:val="clear" w:color="auto" w:fill="D9D9D9" w:themeFill="background1" w:themeFillShade="D9"/>
            <w:noWrap/>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0.445</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0.1261</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0.0151</w:t>
            </w:r>
          </w:p>
        </w:tc>
      </w:tr>
      <w:tr w:rsidR="000B5A86" w:rsidRPr="000B5A86" w:rsidTr="00A27987">
        <w:trPr>
          <w:trHeight w:val="315"/>
          <w:jc w:val="center"/>
        </w:trPr>
        <w:tc>
          <w:tcPr>
            <w:tcW w:w="663"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1</w:t>
            </w:r>
          </w:p>
        </w:tc>
        <w:tc>
          <w:tcPr>
            <w:tcW w:w="1085" w:type="dxa"/>
            <w:tcBorders>
              <w:top w:val="nil"/>
              <w:left w:val="nil"/>
              <w:bottom w:val="single" w:sz="8" w:space="0" w:color="auto"/>
              <w:right w:val="single" w:sz="8" w:space="0" w:color="auto"/>
            </w:tcBorders>
            <w:shd w:val="clear" w:color="auto" w:fill="D9D9D9" w:themeFill="background1" w:themeFillShade="D9"/>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RUSHTON</w:t>
            </w:r>
          </w:p>
        </w:tc>
        <w:tc>
          <w:tcPr>
            <w:tcW w:w="962" w:type="dxa"/>
            <w:tcBorders>
              <w:top w:val="nil"/>
              <w:left w:val="nil"/>
              <w:bottom w:val="single" w:sz="8" w:space="0" w:color="auto"/>
              <w:right w:val="single" w:sz="8" w:space="0" w:color="auto"/>
            </w:tcBorders>
            <w:shd w:val="clear" w:color="auto" w:fill="D9D9D9" w:themeFill="background1" w:themeFillShade="D9"/>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180</w:t>
            </w:r>
          </w:p>
        </w:tc>
        <w:tc>
          <w:tcPr>
            <w:tcW w:w="1162" w:type="dxa"/>
            <w:tcBorders>
              <w:top w:val="nil"/>
              <w:left w:val="nil"/>
              <w:bottom w:val="single" w:sz="8" w:space="0" w:color="auto"/>
              <w:right w:val="single" w:sz="8" w:space="0" w:color="auto"/>
            </w:tcBorders>
            <w:shd w:val="clear" w:color="auto" w:fill="D9D9D9" w:themeFill="background1" w:themeFillShade="D9"/>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ẋ = 0.33</w:t>
            </w:r>
          </w:p>
        </w:tc>
        <w:tc>
          <w:tcPr>
            <w:tcW w:w="763" w:type="dxa"/>
            <w:tcBorders>
              <w:top w:val="nil"/>
              <w:left w:val="nil"/>
              <w:bottom w:val="single" w:sz="8" w:space="0" w:color="auto"/>
              <w:right w:val="nil"/>
            </w:tcBorders>
            <w:shd w:val="clear" w:color="auto" w:fill="D9D9D9" w:themeFill="background1" w:themeFillShade="D9"/>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60</w:t>
            </w:r>
          </w:p>
        </w:tc>
        <w:tc>
          <w:tcPr>
            <w:tcW w:w="89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2.333</w:t>
            </w:r>
          </w:p>
        </w:tc>
        <w:tc>
          <w:tcPr>
            <w:tcW w:w="844" w:type="dxa"/>
            <w:tcBorders>
              <w:top w:val="nil"/>
              <w:left w:val="nil"/>
              <w:bottom w:val="single" w:sz="4" w:space="0" w:color="auto"/>
              <w:right w:val="single" w:sz="4" w:space="0" w:color="auto"/>
            </w:tcBorders>
            <w:shd w:val="clear" w:color="auto" w:fill="D9D9D9" w:themeFill="background1" w:themeFillShade="D9"/>
            <w:noWrap/>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43.980</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12.4660</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0.7480</w:t>
            </w:r>
          </w:p>
        </w:tc>
      </w:tr>
      <w:tr w:rsidR="000B5A86" w:rsidRPr="000B5A86" w:rsidTr="00A27987">
        <w:trPr>
          <w:trHeight w:val="315"/>
          <w:jc w:val="center"/>
        </w:trPr>
        <w:tc>
          <w:tcPr>
            <w:tcW w:w="663" w:type="dxa"/>
            <w:tcBorders>
              <w:top w:val="nil"/>
              <w:left w:val="single" w:sz="8" w:space="0" w:color="auto"/>
              <w:bottom w:val="single" w:sz="8" w:space="0" w:color="auto"/>
              <w:right w:val="single" w:sz="8" w:space="0" w:color="auto"/>
            </w:tcBorders>
            <w:shd w:val="clear" w:color="auto" w:fill="auto"/>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2</w:t>
            </w:r>
          </w:p>
        </w:tc>
        <w:tc>
          <w:tcPr>
            <w:tcW w:w="1085" w:type="dxa"/>
            <w:tcBorders>
              <w:top w:val="nil"/>
              <w:left w:val="nil"/>
              <w:bottom w:val="single" w:sz="8" w:space="0" w:color="auto"/>
              <w:right w:val="single" w:sz="8" w:space="0" w:color="auto"/>
            </w:tcBorders>
            <w:shd w:val="clear" w:color="auto" w:fill="auto"/>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PBT</w:t>
            </w:r>
          </w:p>
        </w:tc>
        <w:tc>
          <w:tcPr>
            <w:tcW w:w="962" w:type="dxa"/>
            <w:tcBorders>
              <w:top w:val="nil"/>
              <w:left w:val="nil"/>
              <w:bottom w:val="single" w:sz="8" w:space="0" w:color="auto"/>
              <w:right w:val="single" w:sz="8" w:space="0" w:color="auto"/>
            </w:tcBorders>
            <w:shd w:val="clear" w:color="auto" w:fill="auto"/>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60</w:t>
            </w:r>
          </w:p>
        </w:tc>
        <w:tc>
          <w:tcPr>
            <w:tcW w:w="1162" w:type="dxa"/>
            <w:tcBorders>
              <w:top w:val="nil"/>
              <w:left w:val="nil"/>
              <w:bottom w:val="single" w:sz="8" w:space="0" w:color="auto"/>
              <w:right w:val="single" w:sz="8" w:space="0" w:color="auto"/>
            </w:tcBorders>
            <w:shd w:val="clear" w:color="auto" w:fill="auto"/>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ẋ = 0.25</w:t>
            </w:r>
          </w:p>
        </w:tc>
        <w:tc>
          <w:tcPr>
            <w:tcW w:w="763" w:type="dxa"/>
            <w:tcBorders>
              <w:top w:val="nil"/>
              <w:left w:val="nil"/>
              <w:bottom w:val="single" w:sz="8" w:space="0" w:color="auto"/>
              <w:right w:val="nil"/>
            </w:tcBorders>
            <w:shd w:val="clear" w:color="auto" w:fill="auto"/>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1200</w:t>
            </w:r>
          </w:p>
        </w:tc>
        <w:tc>
          <w:tcPr>
            <w:tcW w:w="890" w:type="dxa"/>
            <w:tcBorders>
              <w:top w:val="nil"/>
              <w:left w:val="single" w:sz="4" w:space="0" w:color="auto"/>
              <w:bottom w:val="single" w:sz="4" w:space="0" w:color="auto"/>
              <w:right w:val="single" w:sz="4" w:space="0" w:color="auto"/>
            </w:tcBorders>
            <w:shd w:val="clear" w:color="auto" w:fill="auto"/>
            <w:noWrap/>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0.372</w:t>
            </w:r>
          </w:p>
        </w:tc>
        <w:tc>
          <w:tcPr>
            <w:tcW w:w="844" w:type="dxa"/>
            <w:tcBorders>
              <w:top w:val="nil"/>
              <w:left w:val="nil"/>
              <w:bottom w:val="single" w:sz="4" w:space="0" w:color="auto"/>
              <w:right w:val="single" w:sz="4" w:space="0" w:color="auto"/>
            </w:tcBorders>
            <w:shd w:val="clear" w:color="auto" w:fill="auto"/>
            <w:noWrap/>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2.340</w:t>
            </w:r>
          </w:p>
        </w:tc>
        <w:tc>
          <w:tcPr>
            <w:tcW w:w="992" w:type="dxa"/>
            <w:tcBorders>
              <w:top w:val="nil"/>
              <w:left w:val="nil"/>
              <w:bottom w:val="single" w:sz="4" w:space="0" w:color="auto"/>
              <w:right w:val="single" w:sz="4" w:space="0" w:color="auto"/>
            </w:tcBorders>
            <w:shd w:val="clear" w:color="auto" w:fill="auto"/>
            <w:noWrap/>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0.6633</w:t>
            </w:r>
          </w:p>
        </w:tc>
        <w:tc>
          <w:tcPr>
            <w:tcW w:w="1134" w:type="dxa"/>
            <w:tcBorders>
              <w:top w:val="nil"/>
              <w:left w:val="nil"/>
              <w:bottom w:val="single" w:sz="4" w:space="0" w:color="auto"/>
              <w:right w:val="single" w:sz="4" w:space="0" w:color="auto"/>
            </w:tcBorders>
            <w:shd w:val="clear" w:color="auto" w:fill="auto"/>
            <w:noWrap/>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0.7960</w:t>
            </w:r>
          </w:p>
        </w:tc>
      </w:tr>
      <w:tr w:rsidR="000B5A86" w:rsidRPr="000B5A86" w:rsidTr="00A27987">
        <w:trPr>
          <w:trHeight w:val="315"/>
          <w:jc w:val="center"/>
        </w:trPr>
        <w:tc>
          <w:tcPr>
            <w:tcW w:w="663" w:type="dxa"/>
            <w:tcBorders>
              <w:top w:val="nil"/>
              <w:left w:val="single" w:sz="8" w:space="0" w:color="auto"/>
              <w:bottom w:val="single" w:sz="8" w:space="0" w:color="auto"/>
              <w:right w:val="single" w:sz="8" w:space="0" w:color="auto"/>
            </w:tcBorders>
            <w:shd w:val="clear" w:color="auto" w:fill="auto"/>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2</w:t>
            </w:r>
          </w:p>
        </w:tc>
        <w:tc>
          <w:tcPr>
            <w:tcW w:w="1085" w:type="dxa"/>
            <w:tcBorders>
              <w:top w:val="nil"/>
              <w:left w:val="nil"/>
              <w:bottom w:val="single" w:sz="8" w:space="0" w:color="auto"/>
              <w:right w:val="single" w:sz="8" w:space="0" w:color="auto"/>
            </w:tcBorders>
            <w:shd w:val="clear" w:color="auto" w:fill="auto"/>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PBT</w:t>
            </w:r>
          </w:p>
        </w:tc>
        <w:tc>
          <w:tcPr>
            <w:tcW w:w="962" w:type="dxa"/>
            <w:tcBorders>
              <w:top w:val="nil"/>
              <w:left w:val="nil"/>
              <w:bottom w:val="single" w:sz="8" w:space="0" w:color="auto"/>
              <w:right w:val="single" w:sz="8" w:space="0" w:color="auto"/>
            </w:tcBorders>
            <w:shd w:val="clear" w:color="auto" w:fill="auto"/>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120</w:t>
            </w:r>
          </w:p>
        </w:tc>
        <w:tc>
          <w:tcPr>
            <w:tcW w:w="1162" w:type="dxa"/>
            <w:tcBorders>
              <w:top w:val="nil"/>
              <w:left w:val="nil"/>
              <w:bottom w:val="single" w:sz="8" w:space="0" w:color="auto"/>
              <w:right w:val="single" w:sz="8" w:space="0" w:color="auto"/>
            </w:tcBorders>
            <w:shd w:val="clear" w:color="auto" w:fill="auto"/>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Sin</w:t>
            </w:r>
          </w:p>
        </w:tc>
        <w:tc>
          <w:tcPr>
            <w:tcW w:w="763" w:type="dxa"/>
            <w:tcBorders>
              <w:top w:val="nil"/>
              <w:left w:val="nil"/>
              <w:bottom w:val="single" w:sz="8" w:space="0" w:color="auto"/>
              <w:right w:val="nil"/>
            </w:tcBorders>
            <w:shd w:val="clear" w:color="auto" w:fill="auto"/>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600</w:t>
            </w:r>
          </w:p>
        </w:tc>
        <w:tc>
          <w:tcPr>
            <w:tcW w:w="890" w:type="dxa"/>
            <w:tcBorders>
              <w:top w:val="nil"/>
              <w:left w:val="single" w:sz="4" w:space="0" w:color="auto"/>
              <w:bottom w:val="single" w:sz="4" w:space="0" w:color="auto"/>
              <w:right w:val="single" w:sz="4" w:space="0" w:color="auto"/>
            </w:tcBorders>
            <w:shd w:val="clear" w:color="auto" w:fill="auto"/>
            <w:noWrap/>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0.248</w:t>
            </w:r>
          </w:p>
        </w:tc>
        <w:tc>
          <w:tcPr>
            <w:tcW w:w="844" w:type="dxa"/>
            <w:tcBorders>
              <w:top w:val="nil"/>
              <w:left w:val="nil"/>
              <w:bottom w:val="single" w:sz="4" w:space="0" w:color="auto"/>
              <w:right w:val="single" w:sz="4" w:space="0" w:color="auto"/>
            </w:tcBorders>
            <w:shd w:val="clear" w:color="auto" w:fill="auto"/>
            <w:noWrap/>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3.117</w:t>
            </w:r>
          </w:p>
        </w:tc>
        <w:tc>
          <w:tcPr>
            <w:tcW w:w="992" w:type="dxa"/>
            <w:tcBorders>
              <w:top w:val="nil"/>
              <w:left w:val="nil"/>
              <w:bottom w:val="single" w:sz="4" w:space="0" w:color="auto"/>
              <w:right w:val="single" w:sz="4" w:space="0" w:color="auto"/>
            </w:tcBorders>
            <w:shd w:val="clear" w:color="auto" w:fill="auto"/>
            <w:noWrap/>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0.8835</w:t>
            </w:r>
          </w:p>
        </w:tc>
        <w:tc>
          <w:tcPr>
            <w:tcW w:w="1134" w:type="dxa"/>
            <w:tcBorders>
              <w:top w:val="nil"/>
              <w:left w:val="nil"/>
              <w:bottom w:val="single" w:sz="4" w:space="0" w:color="auto"/>
              <w:right w:val="single" w:sz="4" w:space="0" w:color="auto"/>
            </w:tcBorders>
            <w:shd w:val="clear" w:color="auto" w:fill="auto"/>
            <w:noWrap/>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0.5301</w:t>
            </w:r>
          </w:p>
        </w:tc>
      </w:tr>
      <w:tr w:rsidR="000B5A86" w:rsidRPr="000B5A86" w:rsidTr="00A27987">
        <w:trPr>
          <w:trHeight w:val="315"/>
          <w:jc w:val="center"/>
        </w:trPr>
        <w:tc>
          <w:tcPr>
            <w:tcW w:w="663" w:type="dxa"/>
            <w:tcBorders>
              <w:top w:val="nil"/>
              <w:left w:val="single" w:sz="8" w:space="0" w:color="auto"/>
              <w:bottom w:val="single" w:sz="8" w:space="0" w:color="auto"/>
              <w:right w:val="single" w:sz="8" w:space="0" w:color="auto"/>
            </w:tcBorders>
            <w:shd w:val="clear" w:color="auto" w:fill="auto"/>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2</w:t>
            </w:r>
          </w:p>
        </w:tc>
        <w:tc>
          <w:tcPr>
            <w:tcW w:w="1085" w:type="dxa"/>
            <w:tcBorders>
              <w:top w:val="nil"/>
              <w:left w:val="nil"/>
              <w:bottom w:val="single" w:sz="8" w:space="0" w:color="auto"/>
              <w:right w:val="single" w:sz="8" w:space="0" w:color="auto"/>
            </w:tcBorders>
            <w:shd w:val="clear" w:color="auto" w:fill="auto"/>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PBT</w:t>
            </w:r>
          </w:p>
        </w:tc>
        <w:tc>
          <w:tcPr>
            <w:tcW w:w="962" w:type="dxa"/>
            <w:tcBorders>
              <w:top w:val="nil"/>
              <w:left w:val="nil"/>
              <w:bottom w:val="single" w:sz="8" w:space="0" w:color="auto"/>
              <w:right w:val="single" w:sz="8" w:space="0" w:color="auto"/>
            </w:tcBorders>
            <w:shd w:val="clear" w:color="auto" w:fill="auto"/>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180</w:t>
            </w:r>
          </w:p>
        </w:tc>
        <w:tc>
          <w:tcPr>
            <w:tcW w:w="1162" w:type="dxa"/>
            <w:tcBorders>
              <w:top w:val="nil"/>
              <w:left w:val="nil"/>
              <w:bottom w:val="single" w:sz="8" w:space="0" w:color="auto"/>
              <w:right w:val="single" w:sz="8" w:space="0" w:color="auto"/>
            </w:tcBorders>
            <w:shd w:val="clear" w:color="auto" w:fill="auto"/>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ẋ = 0.33</w:t>
            </w:r>
          </w:p>
        </w:tc>
        <w:tc>
          <w:tcPr>
            <w:tcW w:w="763" w:type="dxa"/>
            <w:tcBorders>
              <w:top w:val="nil"/>
              <w:left w:val="nil"/>
              <w:bottom w:val="single" w:sz="8" w:space="0" w:color="auto"/>
              <w:right w:val="nil"/>
            </w:tcBorders>
            <w:shd w:val="clear" w:color="auto" w:fill="auto"/>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120</w:t>
            </w:r>
          </w:p>
        </w:tc>
        <w:tc>
          <w:tcPr>
            <w:tcW w:w="890" w:type="dxa"/>
            <w:tcBorders>
              <w:top w:val="nil"/>
              <w:left w:val="single" w:sz="4" w:space="0" w:color="auto"/>
              <w:bottom w:val="single" w:sz="4" w:space="0" w:color="auto"/>
              <w:right w:val="single" w:sz="4" w:space="0" w:color="auto"/>
            </w:tcBorders>
            <w:shd w:val="clear" w:color="auto" w:fill="auto"/>
            <w:noWrap/>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1.935</w:t>
            </w:r>
          </w:p>
        </w:tc>
        <w:tc>
          <w:tcPr>
            <w:tcW w:w="844" w:type="dxa"/>
            <w:tcBorders>
              <w:top w:val="nil"/>
              <w:left w:val="nil"/>
              <w:bottom w:val="single" w:sz="4" w:space="0" w:color="auto"/>
              <w:right w:val="single" w:sz="4" w:space="0" w:color="auto"/>
            </w:tcBorders>
            <w:shd w:val="clear" w:color="auto" w:fill="auto"/>
            <w:noWrap/>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36.476</w:t>
            </w:r>
          </w:p>
        </w:tc>
        <w:tc>
          <w:tcPr>
            <w:tcW w:w="992" w:type="dxa"/>
            <w:tcBorders>
              <w:top w:val="nil"/>
              <w:left w:val="nil"/>
              <w:bottom w:val="single" w:sz="4" w:space="0" w:color="auto"/>
              <w:right w:val="single" w:sz="4" w:space="0" w:color="auto"/>
            </w:tcBorders>
            <w:shd w:val="clear" w:color="auto" w:fill="auto"/>
            <w:noWrap/>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10.3391</w:t>
            </w:r>
          </w:p>
        </w:tc>
        <w:tc>
          <w:tcPr>
            <w:tcW w:w="1134" w:type="dxa"/>
            <w:tcBorders>
              <w:top w:val="nil"/>
              <w:left w:val="nil"/>
              <w:bottom w:val="single" w:sz="4" w:space="0" w:color="auto"/>
              <w:right w:val="single" w:sz="4" w:space="0" w:color="auto"/>
            </w:tcBorders>
            <w:shd w:val="clear" w:color="auto" w:fill="auto"/>
            <w:noWrap/>
            <w:vAlign w:val="center"/>
            <w:hideMark/>
          </w:tcPr>
          <w:p w:rsidR="000B5A86" w:rsidRPr="000B5A86" w:rsidRDefault="000B5A86" w:rsidP="00A27987">
            <w:pPr>
              <w:spacing w:after="0" w:line="240" w:lineRule="auto"/>
              <w:jc w:val="center"/>
              <w:rPr>
                <w:rFonts w:ascii="Arial" w:eastAsia="Times New Roman" w:hAnsi="Arial" w:cs="Arial"/>
                <w:color w:val="000000"/>
                <w:sz w:val="16"/>
                <w:szCs w:val="16"/>
                <w:lang w:eastAsia="es-MX"/>
              </w:rPr>
            </w:pPr>
            <w:r w:rsidRPr="000B5A86">
              <w:rPr>
                <w:rFonts w:ascii="Arial" w:eastAsia="Times New Roman" w:hAnsi="Arial" w:cs="Arial"/>
                <w:color w:val="000000"/>
                <w:sz w:val="16"/>
                <w:szCs w:val="16"/>
                <w:lang w:eastAsia="es-MX"/>
              </w:rPr>
              <w:t>1.2407</w:t>
            </w:r>
          </w:p>
        </w:tc>
      </w:tr>
    </w:tbl>
    <w:p w:rsidR="00174FEB" w:rsidRDefault="00174FEB" w:rsidP="000B5A86">
      <w:pPr>
        <w:autoSpaceDE w:val="0"/>
        <w:autoSpaceDN w:val="0"/>
        <w:adjustRightInd w:val="0"/>
        <w:spacing w:after="0" w:line="240" w:lineRule="auto"/>
        <w:jc w:val="both"/>
        <w:rPr>
          <w:rFonts w:ascii="Arial" w:hAnsi="Arial" w:cs="Arial"/>
          <w:color w:val="000000"/>
          <w:sz w:val="24"/>
          <w:szCs w:val="24"/>
        </w:rPr>
      </w:pPr>
    </w:p>
    <w:p w:rsidR="00174FEB" w:rsidRDefault="000B5A86" w:rsidP="000B5A86">
      <w:pPr>
        <w:autoSpaceDE w:val="0"/>
        <w:autoSpaceDN w:val="0"/>
        <w:adjustRightInd w:val="0"/>
        <w:spacing w:after="0" w:line="240" w:lineRule="auto"/>
        <w:jc w:val="both"/>
        <w:rPr>
          <w:rFonts w:ascii="Arial" w:eastAsia="Times New Roman" w:hAnsi="Arial" w:cs="Arial"/>
          <w:color w:val="000000"/>
          <w:sz w:val="24"/>
          <w:szCs w:val="20"/>
          <w:lang w:eastAsia="es-MX"/>
        </w:rPr>
      </w:pPr>
      <w:r w:rsidRPr="003A7091">
        <w:rPr>
          <w:rFonts w:ascii="Arial" w:hAnsi="Arial" w:cs="Arial"/>
          <w:color w:val="000000"/>
          <w:sz w:val="24"/>
          <w:szCs w:val="24"/>
        </w:rPr>
        <w:t xml:space="preserve">De acuerdo con esta tabla se tiene que para el fluido 1 se tiene, que la turbina </w:t>
      </w:r>
      <w:proofErr w:type="spellStart"/>
      <w:r w:rsidRPr="003A7091">
        <w:rPr>
          <w:rFonts w:ascii="Arial" w:hAnsi="Arial" w:cs="Arial"/>
          <w:color w:val="000000"/>
          <w:sz w:val="24"/>
          <w:szCs w:val="24"/>
        </w:rPr>
        <w:t>Rushton</w:t>
      </w:r>
      <w:proofErr w:type="spellEnd"/>
      <w:r w:rsidRPr="003A7091">
        <w:rPr>
          <w:rFonts w:ascii="Arial" w:hAnsi="Arial" w:cs="Arial"/>
          <w:color w:val="000000"/>
          <w:sz w:val="24"/>
          <w:szCs w:val="24"/>
        </w:rPr>
        <w:t xml:space="preserve"> es la más adecuada para el proceso de mezclado a las tres diferentes velocidades, utilizando la perturbación a una excentricidad de </w:t>
      </w:r>
      <w:r w:rsidRPr="003A7091">
        <w:rPr>
          <w:rFonts w:ascii="Arial" w:eastAsia="Times New Roman" w:hAnsi="Arial" w:cs="Arial"/>
          <w:color w:val="000000"/>
          <w:sz w:val="24"/>
          <w:szCs w:val="20"/>
          <w:lang w:eastAsia="es-MX"/>
        </w:rPr>
        <w:t>ẋ = 0.25 para velocidades de agitac</w:t>
      </w:r>
      <w:bookmarkStart w:id="62" w:name="_GoBack"/>
      <w:bookmarkEnd w:id="62"/>
      <w:r w:rsidRPr="003A7091">
        <w:rPr>
          <w:rFonts w:ascii="Arial" w:eastAsia="Times New Roman" w:hAnsi="Arial" w:cs="Arial"/>
          <w:color w:val="000000"/>
          <w:sz w:val="24"/>
          <w:szCs w:val="20"/>
          <w:lang w:eastAsia="es-MX"/>
        </w:rPr>
        <w:t>ión menores a 120 rpm y con ẋ = 0.33 a una velocidad de 180 rpm</w:t>
      </w:r>
      <w:r w:rsidRPr="003A7091">
        <w:rPr>
          <w:rFonts w:ascii="Arial" w:hAnsi="Arial" w:cs="Arial"/>
          <w:color w:val="000000"/>
          <w:sz w:val="24"/>
          <w:szCs w:val="24"/>
        </w:rPr>
        <w:t xml:space="preserve">. Para en el caso del fluido 2  a las tres velocidades resulta más adecuada la utilización de una turbina PBT, teniendo mayor eficiencia introduciendo la perturbación con una excentricidad de </w:t>
      </w:r>
      <w:r w:rsidRPr="003A7091">
        <w:rPr>
          <w:rFonts w:ascii="Arial" w:eastAsia="Times New Roman" w:hAnsi="Arial" w:cs="Arial"/>
          <w:color w:val="000000"/>
          <w:sz w:val="24"/>
          <w:szCs w:val="20"/>
          <w:lang w:eastAsia="es-MX"/>
        </w:rPr>
        <w:t>ẋ = 0.25 y 0.33 a las velocidades de 60 y 180 respectivamente, a 120 rpm resulta más adecuado el proceso de mezclado sin ninguna perturbación.</w:t>
      </w:r>
    </w:p>
    <w:p w:rsidR="004B5128" w:rsidRDefault="004B5128" w:rsidP="000B5A86">
      <w:pPr>
        <w:autoSpaceDE w:val="0"/>
        <w:autoSpaceDN w:val="0"/>
        <w:adjustRightInd w:val="0"/>
        <w:spacing w:after="0" w:line="240" w:lineRule="auto"/>
        <w:jc w:val="both"/>
        <w:rPr>
          <w:rFonts w:ascii="Arial" w:eastAsia="Times New Roman" w:hAnsi="Arial" w:cs="Arial"/>
          <w:color w:val="000000"/>
          <w:sz w:val="24"/>
          <w:szCs w:val="20"/>
          <w:lang w:eastAsia="es-MX"/>
        </w:rPr>
      </w:pPr>
    </w:p>
    <w:p w:rsidR="00174FEB" w:rsidRPr="003A7091" w:rsidRDefault="00174FEB" w:rsidP="000B5A86">
      <w:pPr>
        <w:autoSpaceDE w:val="0"/>
        <w:autoSpaceDN w:val="0"/>
        <w:adjustRightInd w:val="0"/>
        <w:spacing w:after="0" w:line="240" w:lineRule="auto"/>
        <w:jc w:val="both"/>
        <w:rPr>
          <w:rFonts w:ascii="Arial" w:eastAsia="Times New Roman" w:hAnsi="Arial" w:cs="Arial"/>
          <w:color w:val="000000"/>
          <w:sz w:val="24"/>
          <w:szCs w:val="20"/>
          <w:lang w:eastAsia="es-MX"/>
        </w:rPr>
      </w:pPr>
    </w:p>
    <w:p w:rsidR="000B5A86" w:rsidRPr="003A7091" w:rsidRDefault="000B5A86" w:rsidP="000B5A86">
      <w:pPr>
        <w:spacing w:after="120"/>
        <w:rPr>
          <w:rFonts w:ascii="Arial" w:hAnsi="Arial" w:cs="Arial"/>
          <w:b/>
          <w:sz w:val="24"/>
        </w:rPr>
      </w:pPr>
      <w:r w:rsidRPr="003A7091">
        <w:rPr>
          <w:rFonts w:ascii="Arial" w:hAnsi="Arial" w:cs="Arial"/>
          <w:b/>
          <w:sz w:val="24"/>
        </w:rPr>
        <w:t xml:space="preserve">Conclusiones </w:t>
      </w:r>
    </w:p>
    <w:p w:rsidR="00A4794D" w:rsidRPr="00870EC8" w:rsidRDefault="004B5128" w:rsidP="00870EC8">
      <w:pPr>
        <w:numPr>
          <w:ilvl w:val="0"/>
          <w:numId w:val="4"/>
        </w:numPr>
        <w:spacing w:line="240" w:lineRule="auto"/>
        <w:jc w:val="both"/>
        <w:rPr>
          <w:rFonts w:ascii="Arial" w:hAnsi="Arial" w:cs="Arial"/>
          <w:sz w:val="24"/>
          <w:szCs w:val="24"/>
        </w:rPr>
      </w:pPr>
      <w:r w:rsidRPr="00870EC8">
        <w:rPr>
          <w:rFonts w:ascii="Arial" w:hAnsi="Arial" w:cs="Arial"/>
          <w:sz w:val="24"/>
          <w:szCs w:val="24"/>
        </w:rPr>
        <w:t>La perturbación propuesta con ambas posiciones (ẋ = 0.25 y ẋ = 0.33), revelo que se aumenta considerablemente el grado de homogeneidad en comparación al proceso de mezclado sin perturbación.</w:t>
      </w:r>
    </w:p>
    <w:p w:rsidR="00A4794D" w:rsidRPr="00870EC8" w:rsidRDefault="004B5128" w:rsidP="00870EC8">
      <w:pPr>
        <w:numPr>
          <w:ilvl w:val="0"/>
          <w:numId w:val="4"/>
        </w:numPr>
        <w:spacing w:line="240" w:lineRule="auto"/>
        <w:jc w:val="both"/>
        <w:rPr>
          <w:rFonts w:ascii="Arial" w:hAnsi="Arial" w:cs="Arial"/>
          <w:sz w:val="24"/>
          <w:szCs w:val="24"/>
        </w:rPr>
      </w:pPr>
      <w:r w:rsidRPr="00870EC8">
        <w:rPr>
          <w:rFonts w:ascii="Arial" w:hAnsi="Arial" w:cs="Arial"/>
          <w:sz w:val="24"/>
          <w:szCs w:val="24"/>
        </w:rPr>
        <w:t>El sistema propuesto es capaz de perturbar estos patrones de flujo, generando una mayor circulación del fluido, disminuyendo así las zonas aisladas dentro del tanque agitado, en especial al ubicar la perturbación a una excentricidad de ẋ = 0.25.</w:t>
      </w:r>
    </w:p>
    <w:p w:rsidR="00A4794D" w:rsidRPr="00870EC8" w:rsidRDefault="004B5128" w:rsidP="00870EC8">
      <w:pPr>
        <w:numPr>
          <w:ilvl w:val="0"/>
          <w:numId w:val="4"/>
        </w:numPr>
        <w:spacing w:line="240" w:lineRule="auto"/>
        <w:jc w:val="both"/>
        <w:rPr>
          <w:rFonts w:ascii="Arial" w:hAnsi="Arial" w:cs="Arial"/>
          <w:sz w:val="24"/>
          <w:szCs w:val="24"/>
        </w:rPr>
      </w:pPr>
      <w:r w:rsidRPr="00870EC8">
        <w:rPr>
          <w:rFonts w:ascii="Arial" w:hAnsi="Arial" w:cs="Arial"/>
          <w:sz w:val="24"/>
          <w:szCs w:val="24"/>
        </w:rPr>
        <w:t xml:space="preserve">En el estudio del consumo de energía a un nivel de homogeneidad aceptable del 90%, en cada uno de los escenarios, se revelo que para el fluido 1 se tiene un menor consumo de energía utilizando la perturbación a una excentricidad de ẋ = 0.25 a las velocidades de 60 y 120 rpm, y de ẋ = 0.33 para 180 rpm, en cada escenario utilizando turbina </w:t>
      </w:r>
      <w:proofErr w:type="spellStart"/>
      <w:r w:rsidRPr="00870EC8">
        <w:rPr>
          <w:rFonts w:ascii="Arial" w:hAnsi="Arial" w:cs="Arial"/>
          <w:sz w:val="24"/>
          <w:szCs w:val="24"/>
        </w:rPr>
        <w:t>Rushton</w:t>
      </w:r>
      <w:proofErr w:type="spellEnd"/>
      <w:r w:rsidRPr="00870EC8">
        <w:rPr>
          <w:rFonts w:ascii="Arial" w:hAnsi="Arial" w:cs="Arial"/>
          <w:sz w:val="24"/>
          <w:szCs w:val="24"/>
        </w:rPr>
        <w:t>.</w:t>
      </w:r>
    </w:p>
    <w:p w:rsidR="00A4794D" w:rsidRPr="00870EC8" w:rsidRDefault="004B5128" w:rsidP="00870EC8">
      <w:pPr>
        <w:numPr>
          <w:ilvl w:val="0"/>
          <w:numId w:val="4"/>
        </w:numPr>
        <w:spacing w:line="240" w:lineRule="auto"/>
        <w:jc w:val="both"/>
        <w:rPr>
          <w:rFonts w:ascii="Arial" w:hAnsi="Arial" w:cs="Arial"/>
          <w:sz w:val="24"/>
          <w:szCs w:val="24"/>
        </w:rPr>
      </w:pPr>
      <w:r w:rsidRPr="00870EC8">
        <w:rPr>
          <w:rFonts w:ascii="Arial" w:hAnsi="Arial" w:cs="Arial"/>
          <w:sz w:val="24"/>
          <w:szCs w:val="24"/>
        </w:rPr>
        <w:t>Para en el caso del fluido 2 se tiene un consumo menor de energía utilizando la perturbación a una excentricidad de ẋ = 0.25 a la velocidad de 60 rpm, sin perturbación a 120 rpm y a ẋ = 0.33 a una velocidad de 180 rpm, en los tres casos utilizando una turbina PBT.</w:t>
      </w:r>
    </w:p>
    <w:p w:rsidR="00A4794D" w:rsidRPr="00870EC8" w:rsidRDefault="004B5128" w:rsidP="00870EC8">
      <w:pPr>
        <w:numPr>
          <w:ilvl w:val="0"/>
          <w:numId w:val="4"/>
        </w:numPr>
        <w:spacing w:line="240" w:lineRule="auto"/>
        <w:jc w:val="both"/>
        <w:rPr>
          <w:rFonts w:ascii="Arial" w:hAnsi="Arial" w:cs="Arial"/>
          <w:sz w:val="24"/>
          <w:szCs w:val="24"/>
        </w:rPr>
      </w:pPr>
      <w:r w:rsidRPr="00870EC8">
        <w:rPr>
          <w:rFonts w:ascii="Arial" w:hAnsi="Arial" w:cs="Arial"/>
          <w:sz w:val="24"/>
          <w:szCs w:val="24"/>
        </w:rPr>
        <w:t>La Perturbación propuesta en este trabajo, elimino las zonas segregadas en el interior del tanque, disminuyo el tiempo de mezclado y alcanzo mayores niveles de homogeneidad, con menor consumo de energía para el proceso de mezclado por lotes.</w:t>
      </w:r>
    </w:p>
    <w:p w:rsidR="00A4794D" w:rsidRPr="00870EC8" w:rsidRDefault="004B5128" w:rsidP="00870EC8">
      <w:pPr>
        <w:numPr>
          <w:ilvl w:val="0"/>
          <w:numId w:val="4"/>
        </w:numPr>
        <w:spacing w:line="240" w:lineRule="auto"/>
        <w:jc w:val="both"/>
        <w:rPr>
          <w:rFonts w:ascii="Arial" w:hAnsi="Arial" w:cs="Arial"/>
          <w:sz w:val="24"/>
          <w:szCs w:val="24"/>
        </w:rPr>
      </w:pPr>
      <w:r w:rsidRPr="00870EC8">
        <w:rPr>
          <w:rFonts w:ascii="Arial" w:hAnsi="Arial" w:cs="Arial"/>
          <w:sz w:val="24"/>
          <w:szCs w:val="24"/>
        </w:rPr>
        <w:t>Finalmente en este estudio se demostró que el mezclado puede ser mejorado mediante la introducción de una perturbación geométrica dentro de un tanque agitado.</w:t>
      </w:r>
    </w:p>
    <w:p w:rsidR="000B5A86" w:rsidRDefault="000B5A86" w:rsidP="000B5A86">
      <w:pPr>
        <w:spacing w:line="240" w:lineRule="auto"/>
        <w:jc w:val="both"/>
        <w:rPr>
          <w:rFonts w:ascii="Arial" w:hAnsi="Arial" w:cs="Arial"/>
        </w:rPr>
      </w:pPr>
    </w:p>
    <w:p w:rsidR="00870EC8" w:rsidRDefault="00870EC8" w:rsidP="000B5A86">
      <w:pPr>
        <w:spacing w:line="240" w:lineRule="auto"/>
        <w:jc w:val="both"/>
        <w:rPr>
          <w:rFonts w:ascii="Arial" w:hAnsi="Arial" w:cs="Arial"/>
        </w:rPr>
      </w:pPr>
    </w:p>
    <w:p w:rsidR="00870EC8" w:rsidRDefault="00870EC8" w:rsidP="000B5A86">
      <w:pPr>
        <w:spacing w:line="240" w:lineRule="auto"/>
        <w:jc w:val="both"/>
        <w:rPr>
          <w:rFonts w:ascii="Arial" w:hAnsi="Arial" w:cs="Arial"/>
        </w:rPr>
      </w:pPr>
    </w:p>
    <w:p w:rsidR="00174FEB" w:rsidRDefault="00174FEB" w:rsidP="000B5A86">
      <w:pPr>
        <w:spacing w:line="240" w:lineRule="auto"/>
        <w:jc w:val="both"/>
        <w:rPr>
          <w:rFonts w:ascii="Arial" w:hAnsi="Arial" w:cs="Arial"/>
        </w:rPr>
      </w:pPr>
    </w:p>
    <w:p w:rsidR="00870EC8" w:rsidRPr="003A7091" w:rsidRDefault="00870EC8" w:rsidP="000B5A86">
      <w:pPr>
        <w:spacing w:line="240" w:lineRule="auto"/>
        <w:jc w:val="both"/>
        <w:rPr>
          <w:rFonts w:ascii="Arial" w:hAnsi="Arial" w:cs="Arial"/>
        </w:rPr>
      </w:pPr>
    </w:p>
    <w:p w:rsidR="000B5A86" w:rsidRPr="00A75A61" w:rsidRDefault="000B5A86" w:rsidP="000B5A86">
      <w:pPr>
        <w:spacing w:after="120"/>
        <w:rPr>
          <w:rFonts w:ascii="Arial" w:hAnsi="Arial" w:cs="Arial"/>
          <w:b/>
          <w:sz w:val="24"/>
          <w:szCs w:val="24"/>
        </w:rPr>
      </w:pPr>
      <w:r w:rsidRPr="00A75A61">
        <w:rPr>
          <w:rFonts w:ascii="Arial" w:hAnsi="Arial" w:cs="Arial"/>
          <w:b/>
          <w:sz w:val="24"/>
          <w:szCs w:val="24"/>
        </w:rPr>
        <w:lastRenderedPageBreak/>
        <w:t>Bibliografía</w:t>
      </w:r>
    </w:p>
    <w:p w:rsidR="000B5A86" w:rsidRPr="00A75A61" w:rsidRDefault="000B5A86" w:rsidP="004B5128">
      <w:pPr>
        <w:pStyle w:val="Prrafodelista"/>
        <w:numPr>
          <w:ilvl w:val="0"/>
          <w:numId w:val="3"/>
        </w:numPr>
        <w:spacing w:line="276" w:lineRule="auto"/>
        <w:jc w:val="both"/>
        <w:rPr>
          <w:rFonts w:ascii="Arial" w:hAnsi="Arial" w:cs="Arial"/>
          <w:sz w:val="24"/>
          <w:szCs w:val="24"/>
        </w:rPr>
      </w:pPr>
      <w:r w:rsidRPr="00A75A61">
        <w:rPr>
          <w:rFonts w:ascii="Arial" w:hAnsi="Arial" w:cs="Arial"/>
          <w:color w:val="000000"/>
          <w:sz w:val="24"/>
          <w:szCs w:val="24"/>
        </w:rPr>
        <w:t>Ascanio, G., Brito-</w:t>
      </w:r>
      <w:proofErr w:type="spellStart"/>
      <w:r w:rsidRPr="00A75A61">
        <w:rPr>
          <w:rFonts w:ascii="Arial" w:hAnsi="Arial" w:cs="Arial"/>
          <w:color w:val="000000"/>
          <w:sz w:val="24"/>
          <w:szCs w:val="24"/>
        </w:rPr>
        <w:t>Bazan</w:t>
      </w:r>
      <w:proofErr w:type="spellEnd"/>
      <w:r w:rsidRPr="00A75A61">
        <w:rPr>
          <w:rFonts w:ascii="Arial" w:hAnsi="Arial" w:cs="Arial"/>
          <w:color w:val="000000"/>
          <w:sz w:val="24"/>
          <w:szCs w:val="24"/>
        </w:rPr>
        <w:t xml:space="preserve">, M., Brito-De La Fuente, E., </w:t>
      </w:r>
      <w:proofErr w:type="spellStart"/>
      <w:r w:rsidRPr="00A75A61">
        <w:rPr>
          <w:rFonts w:ascii="Arial" w:hAnsi="Arial" w:cs="Arial"/>
          <w:color w:val="000000"/>
          <w:sz w:val="24"/>
          <w:szCs w:val="24"/>
        </w:rPr>
        <w:t>Carreau</w:t>
      </w:r>
      <w:proofErr w:type="spellEnd"/>
      <w:r w:rsidRPr="00A75A61">
        <w:rPr>
          <w:rFonts w:ascii="Arial" w:hAnsi="Arial" w:cs="Arial"/>
          <w:color w:val="000000"/>
          <w:sz w:val="24"/>
          <w:szCs w:val="24"/>
        </w:rPr>
        <w:t xml:space="preserve">, P.J. and </w:t>
      </w:r>
      <w:proofErr w:type="spellStart"/>
      <w:r w:rsidRPr="00A75A61">
        <w:rPr>
          <w:rFonts w:ascii="Arial" w:hAnsi="Arial" w:cs="Arial"/>
          <w:color w:val="000000"/>
          <w:sz w:val="24"/>
          <w:szCs w:val="24"/>
        </w:rPr>
        <w:t>Tanguy</w:t>
      </w:r>
      <w:proofErr w:type="spellEnd"/>
      <w:r w:rsidRPr="00A75A61">
        <w:rPr>
          <w:rFonts w:ascii="Arial" w:hAnsi="Arial" w:cs="Arial"/>
          <w:color w:val="000000"/>
          <w:sz w:val="24"/>
          <w:szCs w:val="24"/>
        </w:rPr>
        <w:t>, P.A., “</w:t>
      </w:r>
      <w:proofErr w:type="spellStart"/>
      <w:r w:rsidRPr="00A75A61">
        <w:rPr>
          <w:rFonts w:ascii="Arial" w:hAnsi="Arial" w:cs="Arial"/>
          <w:color w:val="000000"/>
          <w:sz w:val="24"/>
          <w:szCs w:val="24"/>
        </w:rPr>
        <w:t>Unconventional</w:t>
      </w:r>
      <w:proofErr w:type="spellEnd"/>
      <w:r w:rsidRPr="00A75A61">
        <w:rPr>
          <w:rFonts w:ascii="Arial" w:hAnsi="Arial" w:cs="Arial"/>
          <w:color w:val="000000"/>
          <w:sz w:val="24"/>
          <w:szCs w:val="24"/>
        </w:rPr>
        <w:t xml:space="preserve"> </w:t>
      </w:r>
      <w:proofErr w:type="spellStart"/>
      <w:r w:rsidRPr="00A75A61">
        <w:rPr>
          <w:rFonts w:ascii="Arial" w:hAnsi="Arial" w:cs="Arial"/>
          <w:color w:val="000000"/>
          <w:sz w:val="24"/>
          <w:szCs w:val="24"/>
        </w:rPr>
        <w:t>Configuration</w:t>
      </w:r>
      <w:proofErr w:type="spellEnd"/>
      <w:r w:rsidRPr="00A75A61">
        <w:rPr>
          <w:rFonts w:ascii="Arial" w:hAnsi="Arial" w:cs="Arial"/>
          <w:color w:val="000000"/>
          <w:sz w:val="24"/>
          <w:szCs w:val="24"/>
        </w:rPr>
        <w:t xml:space="preserve"> </w:t>
      </w:r>
      <w:proofErr w:type="spellStart"/>
      <w:r w:rsidRPr="00A75A61">
        <w:rPr>
          <w:rFonts w:ascii="Arial" w:hAnsi="Arial" w:cs="Arial"/>
          <w:color w:val="000000"/>
          <w:sz w:val="24"/>
          <w:szCs w:val="24"/>
        </w:rPr>
        <w:t>Studies</w:t>
      </w:r>
      <w:proofErr w:type="spellEnd"/>
      <w:r w:rsidRPr="00A75A61">
        <w:rPr>
          <w:rFonts w:ascii="Arial" w:hAnsi="Arial" w:cs="Arial"/>
          <w:color w:val="000000"/>
          <w:sz w:val="24"/>
          <w:szCs w:val="24"/>
        </w:rPr>
        <w:t xml:space="preserve"> </w:t>
      </w:r>
      <w:proofErr w:type="spellStart"/>
      <w:r w:rsidRPr="00A75A61">
        <w:rPr>
          <w:rFonts w:ascii="Arial" w:hAnsi="Arial" w:cs="Arial"/>
          <w:color w:val="000000"/>
          <w:sz w:val="24"/>
          <w:szCs w:val="24"/>
        </w:rPr>
        <w:t>to</w:t>
      </w:r>
      <w:proofErr w:type="spellEnd"/>
      <w:r w:rsidRPr="00A75A61">
        <w:rPr>
          <w:rFonts w:ascii="Arial" w:hAnsi="Arial" w:cs="Arial"/>
          <w:color w:val="000000"/>
          <w:sz w:val="24"/>
          <w:szCs w:val="24"/>
        </w:rPr>
        <w:t xml:space="preserve"> </w:t>
      </w:r>
      <w:proofErr w:type="spellStart"/>
      <w:r w:rsidRPr="00A75A61">
        <w:rPr>
          <w:rFonts w:ascii="Arial" w:hAnsi="Arial" w:cs="Arial"/>
          <w:color w:val="000000"/>
          <w:sz w:val="24"/>
          <w:szCs w:val="24"/>
        </w:rPr>
        <w:t>Improve</w:t>
      </w:r>
      <w:proofErr w:type="spellEnd"/>
      <w:r w:rsidRPr="00A75A61">
        <w:rPr>
          <w:rFonts w:ascii="Arial" w:hAnsi="Arial" w:cs="Arial"/>
          <w:color w:val="000000"/>
          <w:sz w:val="24"/>
          <w:szCs w:val="24"/>
        </w:rPr>
        <w:t xml:space="preserve"> </w:t>
      </w:r>
      <w:proofErr w:type="spellStart"/>
      <w:r w:rsidRPr="00A75A61">
        <w:rPr>
          <w:rFonts w:ascii="Arial" w:hAnsi="Arial" w:cs="Arial"/>
          <w:color w:val="000000"/>
          <w:sz w:val="24"/>
          <w:szCs w:val="24"/>
        </w:rPr>
        <w:t>Mixing</w:t>
      </w:r>
      <w:proofErr w:type="spellEnd"/>
      <w:r w:rsidRPr="00A75A61">
        <w:rPr>
          <w:rFonts w:ascii="Arial" w:hAnsi="Arial" w:cs="Arial"/>
          <w:color w:val="000000"/>
          <w:sz w:val="24"/>
          <w:szCs w:val="24"/>
        </w:rPr>
        <w:t xml:space="preserve"> Times in </w:t>
      </w:r>
      <w:proofErr w:type="spellStart"/>
      <w:r w:rsidRPr="00A75A61">
        <w:rPr>
          <w:rFonts w:ascii="Arial" w:hAnsi="Arial" w:cs="Arial"/>
          <w:color w:val="000000"/>
          <w:sz w:val="24"/>
          <w:szCs w:val="24"/>
        </w:rPr>
        <w:t>Stirred</w:t>
      </w:r>
      <w:proofErr w:type="spellEnd"/>
      <w:r w:rsidRPr="00A75A61">
        <w:rPr>
          <w:rFonts w:ascii="Arial" w:hAnsi="Arial" w:cs="Arial"/>
          <w:color w:val="000000"/>
          <w:sz w:val="24"/>
          <w:szCs w:val="24"/>
        </w:rPr>
        <w:t xml:space="preserve"> </w:t>
      </w:r>
      <w:proofErr w:type="spellStart"/>
      <w:r w:rsidRPr="00A75A61">
        <w:rPr>
          <w:rFonts w:ascii="Arial" w:hAnsi="Arial" w:cs="Arial"/>
          <w:color w:val="000000"/>
          <w:sz w:val="24"/>
          <w:szCs w:val="24"/>
        </w:rPr>
        <w:t>Tanks</w:t>
      </w:r>
      <w:proofErr w:type="spellEnd"/>
      <w:r w:rsidRPr="00A75A61">
        <w:rPr>
          <w:rFonts w:ascii="Arial" w:hAnsi="Arial" w:cs="Arial"/>
          <w:color w:val="000000"/>
          <w:sz w:val="24"/>
          <w:szCs w:val="24"/>
        </w:rPr>
        <w:t xml:space="preserve">”. </w:t>
      </w:r>
      <w:r w:rsidRPr="00A75A61">
        <w:rPr>
          <w:rFonts w:ascii="Arial" w:hAnsi="Arial" w:cs="Arial"/>
          <w:i/>
          <w:color w:val="000000"/>
          <w:sz w:val="24"/>
          <w:szCs w:val="24"/>
          <w:lang w:val="en-US"/>
        </w:rPr>
        <w:t>Can. J. Chem. Eng</w:t>
      </w:r>
      <w:r w:rsidRPr="00A75A61">
        <w:rPr>
          <w:rFonts w:ascii="Arial" w:hAnsi="Arial" w:cs="Arial"/>
          <w:color w:val="000000"/>
          <w:sz w:val="24"/>
          <w:szCs w:val="24"/>
          <w:lang w:val="en-US"/>
        </w:rPr>
        <w:t>., Vol. 80, p. 558-565, 2002.</w:t>
      </w:r>
    </w:p>
    <w:p w:rsidR="000B5A86" w:rsidRPr="00A75A61" w:rsidRDefault="000B5A86" w:rsidP="004B5128">
      <w:pPr>
        <w:pStyle w:val="Prrafodelista"/>
        <w:numPr>
          <w:ilvl w:val="0"/>
          <w:numId w:val="3"/>
        </w:numPr>
        <w:spacing w:after="0" w:line="276" w:lineRule="auto"/>
        <w:jc w:val="both"/>
        <w:rPr>
          <w:rFonts w:ascii="Arial" w:eastAsia="Arial" w:hAnsi="Arial" w:cs="Arial"/>
          <w:sz w:val="24"/>
          <w:szCs w:val="24"/>
          <w:lang w:val="en-US"/>
        </w:rPr>
      </w:pPr>
      <w:r w:rsidRPr="00A75A61">
        <w:rPr>
          <w:rFonts w:ascii="Arial" w:eastAsia="Arial" w:hAnsi="Arial" w:cs="Arial"/>
          <w:sz w:val="24"/>
          <w:szCs w:val="24"/>
          <w:lang w:val="en-US"/>
        </w:rPr>
        <w:t xml:space="preserve">Takahashi, K. and </w:t>
      </w:r>
      <w:proofErr w:type="spellStart"/>
      <w:r w:rsidRPr="00A75A61">
        <w:rPr>
          <w:rFonts w:ascii="Arial" w:eastAsia="Arial" w:hAnsi="Arial" w:cs="Arial"/>
          <w:sz w:val="24"/>
          <w:szCs w:val="24"/>
          <w:lang w:val="en-US"/>
        </w:rPr>
        <w:t>Motoda</w:t>
      </w:r>
      <w:proofErr w:type="spellEnd"/>
      <w:r w:rsidRPr="00A75A61">
        <w:rPr>
          <w:rFonts w:ascii="Arial" w:eastAsia="Arial" w:hAnsi="Arial" w:cs="Arial"/>
          <w:sz w:val="24"/>
          <w:szCs w:val="24"/>
          <w:lang w:val="en-US"/>
        </w:rPr>
        <w:t xml:space="preserve">, M., "Chaotic mixing created by object inserted in a vessel agitated by an impeller". </w:t>
      </w:r>
      <w:r w:rsidRPr="00A75A61">
        <w:rPr>
          <w:rFonts w:ascii="Arial" w:eastAsia="Arial" w:hAnsi="Arial" w:cs="Arial"/>
          <w:i/>
          <w:sz w:val="24"/>
          <w:szCs w:val="24"/>
          <w:lang w:val="en-US"/>
        </w:rPr>
        <w:t>Chemical Engineering research and design</w:t>
      </w:r>
      <w:r w:rsidRPr="00A75A61">
        <w:rPr>
          <w:rFonts w:ascii="Arial" w:eastAsia="Arial" w:hAnsi="Arial" w:cs="Arial"/>
          <w:sz w:val="24"/>
          <w:szCs w:val="24"/>
          <w:lang w:val="en-US"/>
        </w:rPr>
        <w:t>, Vol. 87, p. 386–390, 2009.</w:t>
      </w:r>
    </w:p>
    <w:p w:rsidR="000B5A86" w:rsidRPr="00A75A61" w:rsidRDefault="000B5A86" w:rsidP="004B5128">
      <w:pPr>
        <w:pStyle w:val="Prrafodelista"/>
        <w:numPr>
          <w:ilvl w:val="0"/>
          <w:numId w:val="3"/>
        </w:numPr>
        <w:spacing w:line="276" w:lineRule="auto"/>
        <w:jc w:val="both"/>
        <w:rPr>
          <w:rFonts w:ascii="Arial" w:eastAsia="Arial" w:hAnsi="Arial" w:cs="Arial"/>
          <w:sz w:val="24"/>
          <w:szCs w:val="24"/>
          <w:lang w:val="en-US"/>
        </w:rPr>
      </w:pPr>
      <w:proofErr w:type="spellStart"/>
      <w:r w:rsidRPr="00A75A61">
        <w:rPr>
          <w:rFonts w:ascii="Arial" w:eastAsia="Arial" w:hAnsi="Arial" w:cs="Arial"/>
          <w:sz w:val="24"/>
          <w:szCs w:val="24"/>
          <w:lang w:val="en-US"/>
        </w:rPr>
        <w:t>Lamberto</w:t>
      </w:r>
      <w:proofErr w:type="spellEnd"/>
      <w:r w:rsidRPr="00A75A61">
        <w:rPr>
          <w:rFonts w:ascii="Arial" w:eastAsia="Arial" w:hAnsi="Arial" w:cs="Arial"/>
          <w:sz w:val="24"/>
          <w:szCs w:val="24"/>
          <w:lang w:val="en-US"/>
        </w:rPr>
        <w:t xml:space="preserve">, D.J., M.M. Alvarez and F.J. </w:t>
      </w:r>
      <w:proofErr w:type="spellStart"/>
      <w:r w:rsidRPr="00A75A61">
        <w:rPr>
          <w:rFonts w:ascii="Arial" w:eastAsia="Arial" w:hAnsi="Arial" w:cs="Arial"/>
          <w:sz w:val="24"/>
          <w:szCs w:val="24"/>
          <w:lang w:val="en-US"/>
        </w:rPr>
        <w:t>Muzzio</w:t>
      </w:r>
      <w:proofErr w:type="spellEnd"/>
      <w:r w:rsidRPr="00A75A61">
        <w:rPr>
          <w:rFonts w:ascii="Arial" w:eastAsia="Arial" w:hAnsi="Arial" w:cs="Arial"/>
          <w:sz w:val="24"/>
          <w:szCs w:val="24"/>
          <w:lang w:val="en-US"/>
        </w:rPr>
        <w:t>, “Experimental and Computational Investigation of the Laminar Flow Structure in A Stirred Tank”, Chem. Eng. Sci., Vol. 54, p. 919-942, 1999.</w:t>
      </w:r>
    </w:p>
    <w:p w:rsidR="000B5A86" w:rsidRPr="00A75A61" w:rsidRDefault="000B5A86" w:rsidP="004B5128">
      <w:pPr>
        <w:pStyle w:val="Prrafodelista"/>
        <w:numPr>
          <w:ilvl w:val="0"/>
          <w:numId w:val="3"/>
        </w:numPr>
        <w:spacing w:line="276" w:lineRule="auto"/>
        <w:jc w:val="both"/>
        <w:rPr>
          <w:rFonts w:ascii="Arial" w:eastAsia="Arial" w:hAnsi="Arial" w:cs="Arial"/>
          <w:sz w:val="24"/>
          <w:szCs w:val="24"/>
        </w:rPr>
      </w:pPr>
      <w:r w:rsidRPr="00A75A61">
        <w:rPr>
          <w:rFonts w:ascii="Arial" w:eastAsia="Arial" w:hAnsi="Arial" w:cs="Arial"/>
          <w:sz w:val="24"/>
          <w:szCs w:val="24"/>
        </w:rPr>
        <w:t>Hidalgo-Millán, A., “</w:t>
      </w:r>
      <w:proofErr w:type="spellStart"/>
      <w:r w:rsidRPr="00A75A61">
        <w:rPr>
          <w:rFonts w:ascii="Arial" w:eastAsia="Arial" w:hAnsi="Arial" w:cs="Arial"/>
          <w:sz w:val="24"/>
          <w:szCs w:val="24"/>
        </w:rPr>
        <w:t>Geometric</w:t>
      </w:r>
      <w:proofErr w:type="spellEnd"/>
      <w:r w:rsidRPr="00A75A61">
        <w:rPr>
          <w:rFonts w:ascii="Arial" w:eastAsia="Arial" w:hAnsi="Arial" w:cs="Arial"/>
          <w:sz w:val="24"/>
          <w:szCs w:val="24"/>
        </w:rPr>
        <w:t xml:space="preserve"> </w:t>
      </w:r>
      <w:proofErr w:type="spellStart"/>
      <w:r w:rsidRPr="00A75A61">
        <w:rPr>
          <w:rFonts w:ascii="Arial" w:eastAsia="Arial" w:hAnsi="Arial" w:cs="Arial"/>
          <w:sz w:val="24"/>
          <w:szCs w:val="24"/>
        </w:rPr>
        <w:t>perturbations</w:t>
      </w:r>
      <w:proofErr w:type="spellEnd"/>
      <w:r w:rsidRPr="00A75A61">
        <w:rPr>
          <w:rFonts w:ascii="Arial" w:eastAsia="Arial" w:hAnsi="Arial" w:cs="Arial"/>
          <w:sz w:val="24"/>
          <w:szCs w:val="24"/>
        </w:rPr>
        <w:t xml:space="preserve"> in </w:t>
      </w:r>
      <w:proofErr w:type="spellStart"/>
      <w:r w:rsidRPr="00A75A61">
        <w:rPr>
          <w:rFonts w:ascii="Arial" w:eastAsia="Arial" w:hAnsi="Arial" w:cs="Arial"/>
          <w:sz w:val="24"/>
          <w:szCs w:val="24"/>
        </w:rPr>
        <w:t>mechanically</w:t>
      </w:r>
      <w:proofErr w:type="spellEnd"/>
      <w:r w:rsidRPr="00A75A61">
        <w:rPr>
          <w:rFonts w:ascii="Arial" w:eastAsia="Arial" w:hAnsi="Arial" w:cs="Arial"/>
          <w:sz w:val="24"/>
          <w:szCs w:val="24"/>
        </w:rPr>
        <w:t xml:space="preserve"> </w:t>
      </w:r>
      <w:proofErr w:type="spellStart"/>
      <w:r w:rsidRPr="00A75A61">
        <w:rPr>
          <w:rFonts w:ascii="Arial" w:eastAsia="Arial" w:hAnsi="Arial" w:cs="Arial"/>
          <w:sz w:val="24"/>
          <w:szCs w:val="24"/>
        </w:rPr>
        <w:t>agitated</w:t>
      </w:r>
      <w:proofErr w:type="spellEnd"/>
      <w:r w:rsidRPr="00A75A61">
        <w:rPr>
          <w:rFonts w:ascii="Arial" w:eastAsia="Arial" w:hAnsi="Arial" w:cs="Arial"/>
          <w:sz w:val="24"/>
          <w:szCs w:val="24"/>
        </w:rPr>
        <w:t xml:space="preserve"> </w:t>
      </w:r>
      <w:proofErr w:type="spellStart"/>
      <w:r w:rsidRPr="00A75A61">
        <w:rPr>
          <w:rFonts w:ascii="Arial" w:eastAsia="Arial" w:hAnsi="Arial" w:cs="Arial"/>
          <w:sz w:val="24"/>
          <w:szCs w:val="24"/>
        </w:rPr>
        <w:t>vessels</w:t>
      </w:r>
      <w:proofErr w:type="spellEnd"/>
      <w:r w:rsidRPr="00A75A61">
        <w:rPr>
          <w:rFonts w:ascii="Arial" w:eastAsia="Arial" w:hAnsi="Arial" w:cs="Arial"/>
          <w:sz w:val="24"/>
          <w:szCs w:val="24"/>
        </w:rPr>
        <w:t xml:space="preserve">” (Tesis Doctoral).Universidad Nacional Autónoma de </w:t>
      </w:r>
      <w:proofErr w:type="spellStart"/>
      <w:r w:rsidRPr="00A75A61">
        <w:rPr>
          <w:rFonts w:ascii="Arial" w:eastAsia="Arial" w:hAnsi="Arial" w:cs="Arial"/>
          <w:sz w:val="24"/>
          <w:szCs w:val="24"/>
        </w:rPr>
        <w:t>Mexico</w:t>
      </w:r>
      <w:proofErr w:type="spellEnd"/>
      <w:r w:rsidRPr="00A75A61">
        <w:rPr>
          <w:rFonts w:ascii="Arial" w:eastAsia="Arial" w:hAnsi="Arial" w:cs="Arial"/>
          <w:sz w:val="24"/>
          <w:szCs w:val="24"/>
        </w:rPr>
        <w:t xml:space="preserve">, </w:t>
      </w:r>
      <w:proofErr w:type="spellStart"/>
      <w:r w:rsidRPr="00A75A61">
        <w:rPr>
          <w:rFonts w:ascii="Arial" w:eastAsia="Arial" w:hAnsi="Arial" w:cs="Arial"/>
          <w:sz w:val="24"/>
          <w:szCs w:val="24"/>
        </w:rPr>
        <w:t>Mexico</w:t>
      </w:r>
      <w:proofErr w:type="spellEnd"/>
      <w:r w:rsidRPr="00A75A61">
        <w:rPr>
          <w:rFonts w:ascii="Arial" w:eastAsia="Arial" w:hAnsi="Arial" w:cs="Arial"/>
          <w:sz w:val="24"/>
          <w:szCs w:val="24"/>
        </w:rPr>
        <w:t>, 2010.</w:t>
      </w:r>
    </w:p>
    <w:p w:rsidR="000B5A86" w:rsidRPr="00A75A61" w:rsidRDefault="000B5A86" w:rsidP="004B5128">
      <w:pPr>
        <w:pStyle w:val="Prrafodelista"/>
        <w:numPr>
          <w:ilvl w:val="0"/>
          <w:numId w:val="3"/>
        </w:numPr>
        <w:spacing w:line="276" w:lineRule="auto"/>
        <w:jc w:val="both"/>
        <w:rPr>
          <w:rFonts w:ascii="Arial" w:eastAsia="Arial" w:hAnsi="Arial" w:cs="Arial"/>
          <w:sz w:val="24"/>
          <w:szCs w:val="24"/>
          <w:lang w:val="en-US"/>
        </w:rPr>
      </w:pPr>
      <w:r w:rsidRPr="00A75A61">
        <w:rPr>
          <w:rFonts w:ascii="Arial" w:eastAsia="Arial" w:hAnsi="Arial" w:cs="Arial"/>
          <w:sz w:val="24"/>
          <w:szCs w:val="24"/>
          <w:lang w:val="en-US"/>
        </w:rPr>
        <w:t>Yao, W. G., Sato, H., Takahashi, K. and Koyama, K., ”Mixing performance experiments in impeller stirred tanks subjected to unsteady rotational speeds”, Chem. Eng. Sci., Vol.53, No. 17, p.3031-3040, 1998.</w:t>
      </w:r>
    </w:p>
    <w:p w:rsidR="000B5A86" w:rsidRPr="00A75A61" w:rsidRDefault="000B5A86" w:rsidP="004B5128">
      <w:pPr>
        <w:pStyle w:val="Prrafodelista"/>
        <w:numPr>
          <w:ilvl w:val="0"/>
          <w:numId w:val="3"/>
        </w:numPr>
        <w:spacing w:line="276" w:lineRule="auto"/>
        <w:jc w:val="both"/>
        <w:rPr>
          <w:rFonts w:ascii="Arial" w:eastAsia="Arial" w:hAnsi="Arial" w:cs="Arial"/>
          <w:sz w:val="24"/>
          <w:szCs w:val="24"/>
          <w:lang w:val="en-US"/>
        </w:rPr>
      </w:pPr>
      <w:proofErr w:type="spellStart"/>
      <w:r w:rsidRPr="00A75A61">
        <w:rPr>
          <w:rFonts w:ascii="Arial" w:eastAsia="Arial" w:hAnsi="Arial" w:cs="Arial"/>
          <w:sz w:val="24"/>
          <w:szCs w:val="24"/>
          <w:lang w:val="en-US"/>
        </w:rPr>
        <w:t>Aref</w:t>
      </w:r>
      <w:proofErr w:type="spellEnd"/>
      <w:r w:rsidRPr="00A75A61">
        <w:rPr>
          <w:rFonts w:ascii="Arial" w:eastAsia="Arial" w:hAnsi="Arial" w:cs="Arial"/>
          <w:sz w:val="24"/>
          <w:szCs w:val="24"/>
          <w:lang w:val="en-US"/>
        </w:rPr>
        <w:t>, H., “Stirring by chaotic advection”, J. Fluid Mech., Vol. 143, p. 1-21, 1984.</w:t>
      </w:r>
    </w:p>
    <w:p w:rsidR="000B5A86" w:rsidRPr="00A75A61" w:rsidRDefault="000B5A86" w:rsidP="004B5128">
      <w:pPr>
        <w:pStyle w:val="Prrafodelista"/>
        <w:numPr>
          <w:ilvl w:val="0"/>
          <w:numId w:val="3"/>
        </w:numPr>
        <w:spacing w:line="276" w:lineRule="auto"/>
        <w:jc w:val="both"/>
        <w:rPr>
          <w:rFonts w:ascii="Arial" w:eastAsia="Arial" w:hAnsi="Arial" w:cs="Arial"/>
          <w:sz w:val="24"/>
          <w:szCs w:val="24"/>
          <w:lang w:val="en-US"/>
        </w:rPr>
      </w:pPr>
      <w:proofErr w:type="spellStart"/>
      <w:r w:rsidRPr="00A75A61">
        <w:rPr>
          <w:rFonts w:ascii="Arial" w:eastAsia="Arial" w:hAnsi="Arial" w:cs="Arial"/>
          <w:sz w:val="24"/>
          <w:szCs w:val="24"/>
          <w:lang w:val="en-US"/>
        </w:rPr>
        <w:t>Ottino</w:t>
      </w:r>
      <w:proofErr w:type="spellEnd"/>
      <w:r w:rsidRPr="00A75A61">
        <w:rPr>
          <w:rFonts w:ascii="Arial" w:eastAsia="Arial" w:hAnsi="Arial" w:cs="Arial"/>
          <w:sz w:val="24"/>
          <w:szCs w:val="24"/>
          <w:lang w:val="en-US"/>
        </w:rPr>
        <w:t xml:space="preserve"> J.M., “Mixing Chaotic Advection and </w:t>
      </w:r>
      <w:proofErr w:type="spellStart"/>
      <w:r w:rsidRPr="00A75A61">
        <w:rPr>
          <w:rFonts w:ascii="Arial" w:eastAsia="Arial" w:hAnsi="Arial" w:cs="Arial"/>
          <w:sz w:val="24"/>
          <w:szCs w:val="24"/>
          <w:lang w:val="en-US"/>
        </w:rPr>
        <w:t>Turbulence”.Ann</w:t>
      </w:r>
      <w:proofErr w:type="spellEnd"/>
      <w:r w:rsidRPr="00A75A61">
        <w:rPr>
          <w:rFonts w:ascii="Arial" w:eastAsia="Arial" w:hAnsi="Arial" w:cs="Arial"/>
          <w:sz w:val="24"/>
          <w:szCs w:val="24"/>
          <w:lang w:val="en-US"/>
        </w:rPr>
        <w:t>. Rev. Fl. Mech., Vol.  22, p. 207-253, 1990.</w:t>
      </w:r>
    </w:p>
    <w:p w:rsidR="000B5A86" w:rsidRPr="00A75A61" w:rsidRDefault="000B5A86" w:rsidP="004B5128">
      <w:pPr>
        <w:pStyle w:val="Prrafodelista"/>
        <w:numPr>
          <w:ilvl w:val="0"/>
          <w:numId w:val="3"/>
        </w:numPr>
        <w:spacing w:line="276" w:lineRule="auto"/>
        <w:jc w:val="both"/>
        <w:rPr>
          <w:rFonts w:ascii="Arial" w:eastAsia="Arial" w:hAnsi="Arial" w:cs="Arial"/>
          <w:sz w:val="24"/>
          <w:szCs w:val="24"/>
        </w:rPr>
      </w:pPr>
      <w:r w:rsidRPr="00A75A61">
        <w:rPr>
          <w:rFonts w:ascii="Arial" w:eastAsia="Arial" w:hAnsi="Arial" w:cs="Arial"/>
          <w:sz w:val="24"/>
          <w:szCs w:val="24"/>
          <w:lang w:val="en-US"/>
        </w:rPr>
        <w:t xml:space="preserve">Swanson, P.D. and J.M. </w:t>
      </w:r>
      <w:proofErr w:type="spellStart"/>
      <w:r w:rsidRPr="00A75A61">
        <w:rPr>
          <w:rFonts w:ascii="Arial" w:eastAsia="Arial" w:hAnsi="Arial" w:cs="Arial"/>
          <w:sz w:val="24"/>
          <w:szCs w:val="24"/>
          <w:lang w:val="en-US"/>
        </w:rPr>
        <w:t>Ottino</w:t>
      </w:r>
      <w:proofErr w:type="spellEnd"/>
      <w:r w:rsidRPr="00A75A61">
        <w:rPr>
          <w:rFonts w:ascii="Arial" w:eastAsia="Arial" w:hAnsi="Arial" w:cs="Arial"/>
          <w:sz w:val="24"/>
          <w:szCs w:val="24"/>
          <w:lang w:val="en-US"/>
        </w:rPr>
        <w:t>, “</w:t>
      </w:r>
      <w:proofErr w:type="spellStart"/>
      <w:r w:rsidRPr="00A75A61">
        <w:rPr>
          <w:rFonts w:ascii="Arial" w:eastAsia="Arial" w:hAnsi="Arial" w:cs="Arial"/>
          <w:sz w:val="24"/>
          <w:szCs w:val="24"/>
          <w:lang w:val="en-US"/>
        </w:rPr>
        <w:t>Acomparative</w:t>
      </w:r>
      <w:proofErr w:type="spellEnd"/>
      <w:r w:rsidRPr="00A75A61">
        <w:rPr>
          <w:rFonts w:ascii="Arial" w:eastAsia="Arial" w:hAnsi="Arial" w:cs="Arial"/>
          <w:sz w:val="24"/>
          <w:szCs w:val="24"/>
          <w:lang w:val="en-US"/>
        </w:rPr>
        <w:t xml:space="preserve"> computational and </w:t>
      </w:r>
      <w:proofErr w:type="gramStart"/>
      <w:r w:rsidRPr="00A75A61">
        <w:rPr>
          <w:rFonts w:ascii="Arial" w:eastAsia="Arial" w:hAnsi="Arial" w:cs="Arial"/>
          <w:sz w:val="24"/>
          <w:szCs w:val="24"/>
          <w:lang w:val="en-US"/>
        </w:rPr>
        <w:t>experimental</w:t>
      </w:r>
      <w:proofErr w:type="gramEnd"/>
      <w:r w:rsidRPr="00A75A61">
        <w:rPr>
          <w:rFonts w:ascii="Arial" w:eastAsia="Arial" w:hAnsi="Arial" w:cs="Arial"/>
          <w:sz w:val="24"/>
          <w:szCs w:val="24"/>
          <w:lang w:val="en-US"/>
        </w:rPr>
        <w:t xml:space="preserve"> study of chaotic mixing of viscous Fluids”. </w:t>
      </w:r>
      <w:r w:rsidRPr="00A75A61">
        <w:rPr>
          <w:rFonts w:ascii="Arial" w:eastAsia="Arial" w:hAnsi="Arial" w:cs="Arial"/>
          <w:sz w:val="24"/>
          <w:szCs w:val="24"/>
        </w:rPr>
        <w:t xml:space="preserve">J. Fluid </w:t>
      </w:r>
      <w:proofErr w:type="spellStart"/>
      <w:r w:rsidRPr="00A75A61">
        <w:rPr>
          <w:rFonts w:ascii="Arial" w:eastAsia="Arial" w:hAnsi="Arial" w:cs="Arial"/>
          <w:sz w:val="24"/>
          <w:szCs w:val="24"/>
        </w:rPr>
        <w:t>Mech</w:t>
      </w:r>
      <w:proofErr w:type="spellEnd"/>
      <w:r w:rsidRPr="00A75A61">
        <w:rPr>
          <w:rFonts w:ascii="Arial" w:eastAsia="Arial" w:hAnsi="Arial" w:cs="Arial"/>
          <w:sz w:val="24"/>
          <w:szCs w:val="24"/>
        </w:rPr>
        <w:t>., Vol. 213, p. 227-249, 1991.</w:t>
      </w:r>
    </w:p>
    <w:p w:rsidR="000B5A86" w:rsidRPr="00A75A61" w:rsidRDefault="000B5A86" w:rsidP="004B5128">
      <w:pPr>
        <w:pStyle w:val="Prrafodelista"/>
        <w:numPr>
          <w:ilvl w:val="0"/>
          <w:numId w:val="3"/>
        </w:numPr>
        <w:spacing w:line="276" w:lineRule="auto"/>
        <w:jc w:val="both"/>
        <w:rPr>
          <w:rFonts w:ascii="Arial" w:eastAsia="Arial" w:hAnsi="Arial" w:cs="Arial"/>
          <w:sz w:val="24"/>
          <w:szCs w:val="24"/>
          <w:lang w:val="en-US"/>
        </w:rPr>
      </w:pPr>
      <w:proofErr w:type="spellStart"/>
      <w:r w:rsidRPr="00A75A61">
        <w:rPr>
          <w:rFonts w:ascii="Arial" w:eastAsia="Arial" w:hAnsi="Arial" w:cs="Arial"/>
          <w:sz w:val="24"/>
          <w:szCs w:val="24"/>
          <w:lang w:val="en-US"/>
        </w:rPr>
        <w:t>Muzzio</w:t>
      </w:r>
      <w:proofErr w:type="spellEnd"/>
      <w:r w:rsidRPr="00A75A61">
        <w:rPr>
          <w:rFonts w:ascii="Arial" w:eastAsia="Arial" w:hAnsi="Arial" w:cs="Arial"/>
          <w:sz w:val="24"/>
          <w:szCs w:val="24"/>
          <w:lang w:val="en-US"/>
        </w:rPr>
        <w:t xml:space="preserve">, F.J., P.D. Swanson and J.M. </w:t>
      </w:r>
      <w:proofErr w:type="spellStart"/>
      <w:r w:rsidRPr="00A75A61">
        <w:rPr>
          <w:rFonts w:ascii="Arial" w:eastAsia="Arial" w:hAnsi="Arial" w:cs="Arial"/>
          <w:sz w:val="24"/>
          <w:szCs w:val="24"/>
          <w:lang w:val="en-US"/>
        </w:rPr>
        <w:t>Ottino</w:t>
      </w:r>
      <w:proofErr w:type="spellEnd"/>
      <w:r w:rsidRPr="00A75A61">
        <w:rPr>
          <w:rFonts w:ascii="Arial" w:eastAsia="Arial" w:hAnsi="Arial" w:cs="Arial"/>
          <w:sz w:val="24"/>
          <w:szCs w:val="24"/>
          <w:lang w:val="en-US"/>
        </w:rPr>
        <w:t>, “The Statistics of Stretching and Starting In Chaotic Flows”. Phys. Fluids A, 3, Vol. 25, p. 822-834, 1991.</w:t>
      </w:r>
    </w:p>
    <w:p w:rsidR="000B5A86" w:rsidRPr="00A75A61" w:rsidRDefault="000B5A86" w:rsidP="004B5128">
      <w:pPr>
        <w:pStyle w:val="Prrafodelista"/>
        <w:numPr>
          <w:ilvl w:val="0"/>
          <w:numId w:val="3"/>
        </w:numPr>
        <w:spacing w:line="276" w:lineRule="auto"/>
        <w:jc w:val="both"/>
        <w:rPr>
          <w:rFonts w:ascii="Arial" w:eastAsia="Arial" w:hAnsi="Arial" w:cs="Arial"/>
          <w:sz w:val="24"/>
          <w:szCs w:val="24"/>
          <w:lang w:val="en-US"/>
        </w:rPr>
      </w:pPr>
      <w:proofErr w:type="spellStart"/>
      <w:r w:rsidRPr="00A75A61">
        <w:rPr>
          <w:rFonts w:ascii="Arial" w:eastAsia="Arial" w:hAnsi="Arial" w:cs="Arial"/>
          <w:sz w:val="24"/>
          <w:szCs w:val="24"/>
          <w:lang w:val="en-US"/>
        </w:rPr>
        <w:t>Muzzio</w:t>
      </w:r>
      <w:proofErr w:type="spellEnd"/>
      <w:r w:rsidRPr="00A75A61">
        <w:rPr>
          <w:rFonts w:ascii="Arial" w:eastAsia="Arial" w:hAnsi="Arial" w:cs="Arial"/>
          <w:sz w:val="24"/>
          <w:szCs w:val="24"/>
          <w:lang w:val="en-US"/>
        </w:rPr>
        <w:t xml:space="preserve">, F.J., C. </w:t>
      </w:r>
      <w:proofErr w:type="spellStart"/>
      <w:r w:rsidRPr="00A75A61">
        <w:rPr>
          <w:rFonts w:ascii="Arial" w:eastAsia="Arial" w:hAnsi="Arial" w:cs="Arial"/>
          <w:sz w:val="24"/>
          <w:szCs w:val="24"/>
          <w:lang w:val="en-US"/>
        </w:rPr>
        <w:t>Meneveau</w:t>
      </w:r>
      <w:proofErr w:type="spellEnd"/>
      <w:r w:rsidRPr="00A75A61">
        <w:rPr>
          <w:rFonts w:ascii="Arial" w:eastAsia="Arial" w:hAnsi="Arial" w:cs="Arial"/>
          <w:sz w:val="24"/>
          <w:szCs w:val="24"/>
          <w:lang w:val="en-US"/>
        </w:rPr>
        <w:t xml:space="preserve">, P.D. Swanson and J.M. </w:t>
      </w:r>
      <w:proofErr w:type="spellStart"/>
      <w:r w:rsidRPr="00A75A61">
        <w:rPr>
          <w:rFonts w:ascii="Arial" w:eastAsia="Arial" w:hAnsi="Arial" w:cs="Arial"/>
          <w:sz w:val="24"/>
          <w:szCs w:val="24"/>
          <w:lang w:val="en-US"/>
        </w:rPr>
        <w:t>Ottino</w:t>
      </w:r>
      <w:proofErr w:type="spellEnd"/>
      <w:r w:rsidRPr="00A75A61">
        <w:rPr>
          <w:rFonts w:ascii="Arial" w:eastAsia="Arial" w:hAnsi="Arial" w:cs="Arial"/>
          <w:sz w:val="24"/>
          <w:szCs w:val="24"/>
          <w:lang w:val="en-US"/>
        </w:rPr>
        <w:t xml:space="preserve">, “Scaling and </w:t>
      </w:r>
      <w:proofErr w:type="spellStart"/>
      <w:r w:rsidRPr="00A75A61">
        <w:rPr>
          <w:rFonts w:ascii="Arial" w:eastAsia="Arial" w:hAnsi="Arial" w:cs="Arial"/>
          <w:sz w:val="24"/>
          <w:szCs w:val="24"/>
          <w:lang w:val="en-US"/>
        </w:rPr>
        <w:t>Multifractal</w:t>
      </w:r>
      <w:proofErr w:type="spellEnd"/>
      <w:r w:rsidRPr="00A75A61">
        <w:rPr>
          <w:rFonts w:ascii="Arial" w:eastAsia="Arial" w:hAnsi="Arial" w:cs="Arial"/>
          <w:sz w:val="24"/>
          <w:szCs w:val="24"/>
          <w:lang w:val="en-US"/>
        </w:rPr>
        <w:t xml:space="preserve"> Properties of Mixing In Chaotic Flows”. Phys. Fluids A, Vol. 4, 1439-1459, 1992.</w:t>
      </w:r>
    </w:p>
    <w:p w:rsidR="000B5A86" w:rsidRDefault="000B5A86" w:rsidP="000B5A86"/>
    <w:sectPr w:rsidR="000B5A86" w:rsidSect="000B5A86">
      <w:type w:val="continuous"/>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96A0E"/>
    <w:multiLevelType w:val="hybridMultilevel"/>
    <w:tmpl w:val="C48A82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4BE51DE"/>
    <w:multiLevelType w:val="hybridMultilevel"/>
    <w:tmpl w:val="EB98B984"/>
    <w:lvl w:ilvl="0" w:tplc="9848B02C">
      <w:start w:val="1"/>
      <w:numFmt w:val="bullet"/>
      <w:lvlText w:val="•"/>
      <w:lvlJc w:val="left"/>
      <w:pPr>
        <w:tabs>
          <w:tab w:val="num" w:pos="720"/>
        </w:tabs>
        <w:ind w:left="720" w:hanging="360"/>
      </w:pPr>
      <w:rPr>
        <w:rFonts w:ascii="Arial" w:hAnsi="Arial" w:hint="default"/>
      </w:rPr>
    </w:lvl>
    <w:lvl w:ilvl="1" w:tplc="F35225E0" w:tentative="1">
      <w:start w:val="1"/>
      <w:numFmt w:val="bullet"/>
      <w:lvlText w:val="•"/>
      <w:lvlJc w:val="left"/>
      <w:pPr>
        <w:tabs>
          <w:tab w:val="num" w:pos="1440"/>
        </w:tabs>
        <w:ind w:left="1440" w:hanging="360"/>
      </w:pPr>
      <w:rPr>
        <w:rFonts w:ascii="Arial" w:hAnsi="Arial" w:hint="default"/>
      </w:rPr>
    </w:lvl>
    <w:lvl w:ilvl="2" w:tplc="7564D736" w:tentative="1">
      <w:start w:val="1"/>
      <w:numFmt w:val="bullet"/>
      <w:lvlText w:val="•"/>
      <w:lvlJc w:val="left"/>
      <w:pPr>
        <w:tabs>
          <w:tab w:val="num" w:pos="2160"/>
        </w:tabs>
        <w:ind w:left="2160" w:hanging="360"/>
      </w:pPr>
      <w:rPr>
        <w:rFonts w:ascii="Arial" w:hAnsi="Arial" w:hint="default"/>
      </w:rPr>
    </w:lvl>
    <w:lvl w:ilvl="3" w:tplc="C67E57F2" w:tentative="1">
      <w:start w:val="1"/>
      <w:numFmt w:val="bullet"/>
      <w:lvlText w:val="•"/>
      <w:lvlJc w:val="left"/>
      <w:pPr>
        <w:tabs>
          <w:tab w:val="num" w:pos="2880"/>
        </w:tabs>
        <w:ind w:left="2880" w:hanging="360"/>
      </w:pPr>
      <w:rPr>
        <w:rFonts w:ascii="Arial" w:hAnsi="Arial" w:hint="default"/>
      </w:rPr>
    </w:lvl>
    <w:lvl w:ilvl="4" w:tplc="335481A8" w:tentative="1">
      <w:start w:val="1"/>
      <w:numFmt w:val="bullet"/>
      <w:lvlText w:val="•"/>
      <w:lvlJc w:val="left"/>
      <w:pPr>
        <w:tabs>
          <w:tab w:val="num" w:pos="3600"/>
        </w:tabs>
        <w:ind w:left="3600" w:hanging="360"/>
      </w:pPr>
      <w:rPr>
        <w:rFonts w:ascii="Arial" w:hAnsi="Arial" w:hint="default"/>
      </w:rPr>
    </w:lvl>
    <w:lvl w:ilvl="5" w:tplc="6D6A15A2" w:tentative="1">
      <w:start w:val="1"/>
      <w:numFmt w:val="bullet"/>
      <w:lvlText w:val="•"/>
      <w:lvlJc w:val="left"/>
      <w:pPr>
        <w:tabs>
          <w:tab w:val="num" w:pos="4320"/>
        </w:tabs>
        <w:ind w:left="4320" w:hanging="360"/>
      </w:pPr>
      <w:rPr>
        <w:rFonts w:ascii="Arial" w:hAnsi="Arial" w:hint="default"/>
      </w:rPr>
    </w:lvl>
    <w:lvl w:ilvl="6" w:tplc="271472BE" w:tentative="1">
      <w:start w:val="1"/>
      <w:numFmt w:val="bullet"/>
      <w:lvlText w:val="•"/>
      <w:lvlJc w:val="left"/>
      <w:pPr>
        <w:tabs>
          <w:tab w:val="num" w:pos="5040"/>
        </w:tabs>
        <w:ind w:left="5040" w:hanging="360"/>
      </w:pPr>
      <w:rPr>
        <w:rFonts w:ascii="Arial" w:hAnsi="Arial" w:hint="default"/>
      </w:rPr>
    </w:lvl>
    <w:lvl w:ilvl="7" w:tplc="48123836" w:tentative="1">
      <w:start w:val="1"/>
      <w:numFmt w:val="bullet"/>
      <w:lvlText w:val="•"/>
      <w:lvlJc w:val="left"/>
      <w:pPr>
        <w:tabs>
          <w:tab w:val="num" w:pos="5760"/>
        </w:tabs>
        <w:ind w:left="5760" w:hanging="360"/>
      </w:pPr>
      <w:rPr>
        <w:rFonts w:ascii="Arial" w:hAnsi="Arial" w:hint="default"/>
      </w:rPr>
    </w:lvl>
    <w:lvl w:ilvl="8" w:tplc="BFF0E530" w:tentative="1">
      <w:start w:val="1"/>
      <w:numFmt w:val="bullet"/>
      <w:lvlText w:val="•"/>
      <w:lvlJc w:val="left"/>
      <w:pPr>
        <w:tabs>
          <w:tab w:val="num" w:pos="6480"/>
        </w:tabs>
        <w:ind w:left="6480" w:hanging="360"/>
      </w:pPr>
      <w:rPr>
        <w:rFonts w:ascii="Arial" w:hAnsi="Arial" w:hint="default"/>
      </w:rPr>
    </w:lvl>
  </w:abstractNum>
  <w:abstractNum w:abstractNumId="2">
    <w:nsid w:val="4700173A"/>
    <w:multiLevelType w:val="hybridMultilevel"/>
    <w:tmpl w:val="F2CAEA22"/>
    <w:lvl w:ilvl="0" w:tplc="080A0017">
      <w:start w:val="1"/>
      <w:numFmt w:val="lowerLetter"/>
      <w:lvlText w:val="%1)"/>
      <w:lvlJc w:val="left"/>
      <w:pPr>
        <w:ind w:left="644" w:hanging="360"/>
      </w:pPr>
      <w:rPr>
        <w:rFonts w:ascii="Times New Roman" w:hAnsi="Times New Roman" w:cs="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A2D6079"/>
    <w:multiLevelType w:val="hybridMultilevel"/>
    <w:tmpl w:val="BB6CA3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23576AB"/>
    <w:multiLevelType w:val="hybridMultilevel"/>
    <w:tmpl w:val="A4A86412"/>
    <w:lvl w:ilvl="0" w:tplc="9E5A6FF2">
      <w:start w:val="1"/>
      <w:numFmt w:val="bullet"/>
      <w:lvlText w:val="•"/>
      <w:lvlJc w:val="left"/>
      <w:pPr>
        <w:tabs>
          <w:tab w:val="num" w:pos="720"/>
        </w:tabs>
        <w:ind w:left="720" w:hanging="360"/>
      </w:pPr>
      <w:rPr>
        <w:rFonts w:ascii="Arial" w:hAnsi="Arial" w:hint="default"/>
      </w:rPr>
    </w:lvl>
    <w:lvl w:ilvl="1" w:tplc="2D36DE08" w:tentative="1">
      <w:start w:val="1"/>
      <w:numFmt w:val="bullet"/>
      <w:lvlText w:val="•"/>
      <w:lvlJc w:val="left"/>
      <w:pPr>
        <w:tabs>
          <w:tab w:val="num" w:pos="1440"/>
        </w:tabs>
        <w:ind w:left="1440" w:hanging="360"/>
      </w:pPr>
      <w:rPr>
        <w:rFonts w:ascii="Arial" w:hAnsi="Arial" w:hint="default"/>
      </w:rPr>
    </w:lvl>
    <w:lvl w:ilvl="2" w:tplc="86ECAAD0" w:tentative="1">
      <w:start w:val="1"/>
      <w:numFmt w:val="bullet"/>
      <w:lvlText w:val="•"/>
      <w:lvlJc w:val="left"/>
      <w:pPr>
        <w:tabs>
          <w:tab w:val="num" w:pos="2160"/>
        </w:tabs>
        <w:ind w:left="2160" w:hanging="360"/>
      </w:pPr>
      <w:rPr>
        <w:rFonts w:ascii="Arial" w:hAnsi="Arial" w:hint="default"/>
      </w:rPr>
    </w:lvl>
    <w:lvl w:ilvl="3" w:tplc="761EBDE0" w:tentative="1">
      <w:start w:val="1"/>
      <w:numFmt w:val="bullet"/>
      <w:lvlText w:val="•"/>
      <w:lvlJc w:val="left"/>
      <w:pPr>
        <w:tabs>
          <w:tab w:val="num" w:pos="2880"/>
        </w:tabs>
        <w:ind w:left="2880" w:hanging="360"/>
      </w:pPr>
      <w:rPr>
        <w:rFonts w:ascii="Arial" w:hAnsi="Arial" w:hint="default"/>
      </w:rPr>
    </w:lvl>
    <w:lvl w:ilvl="4" w:tplc="C64CE176" w:tentative="1">
      <w:start w:val="1"/>
      <w:numFmt w:val="bullet"/>
      <w:lvlText w:val="•"/>
      <w:lvlJc w:val="left"/>
      <w:pPr>
        <w:tabs>
          <w:tab w:val="num" w:pos="3600"/>
        </w:tabs>
        <w:ind w:left="3600" w:hanging="360"/>
      </w:pPr>
      <w:rPr>
        <w:rFonts w:ascii="Arial" w:hAnsi="Arial" w:hint="default"/>
      </w:rPr>
    </w:lvl>
    <w:lvl w:ilvl="5" w:tplc="E7CC178A" w:tentative="1">
      <w:start w:val="1"/>
      <w:numFmt w:val="bullet"/>
      <w:lvlText w:val="•"/>
      <w:lvlJc w:val="left"/>
      <w:pPr>
        <w:tabs>
          <w:tab w:val="num" w:pos="4320"/>
        </w:tabs>
        <w:ind w:left="4320" w:hanging="360"/>
      </w:pPr>
      <w:rPr>
        <w:rFonts w:ascii="Arial" w:hAnsi="Arial" w:hint="default"/>
      </w:rPr>
    </w:lvl>
    <w:lvl w:ilvl="6" w:tplc="684ED184" w:tentative="1">
      <w:start w:val="1"/>
      <w:numFmt w:val="bullet"/>
      <w:lvlText w:val="•"/>
      <w:lvlJc w:val="left"/>
      <w:pPr>
        <w:tabs>
          <w:tab w:val="num" w:pos="5040"/>
        </w:tabs>
        <w:ind w:left="5040" w:hanging="360"/>
      </w:pPr>
      <w:rPr>
        <w:rFonts w:ascii="Arial" w:hAnsi="Arial" w:hint="default"/>
      </w:rPr>
    </w:lvl>
    <w:lvl w:ilvl="7" w:tplc="728E3228" w:tentative="1">
      <w:start w:val="1"/>
      <w:numFmt w:val="bullet"/>
      <w:lvlText w:val="•"/>
      <w:lvlJc w:val="left"/>
      <w:pPr>
        <w:tabs>
          <w:tab w:val="num" w:pos="5760"/>
        </w:tabs>
        <w:ind w:left="5760" w:hanging="360"/>
      </w:pPr>
      <w:rPr>
        <w:rFonts w:ascii="Arial" w:hAnsi="Arial" w:hint="default"/>
      </w:rPr>
    </w:lvl>
    <w:lvl w:ilvl="8" w:tplc="86E479EE"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A86"/>
    <w:rsid w:val="000B5A86"/>
    <w:rsid w:val="00174FEB"/>
    <w:rsid w:val="004B5128"/>
    <w:rsid w:val="00580F87"/>
    <w:rsid w:val="00870EC8"/>
    <w:rsid w:val="00A4794D"/>
    <w:rsid w:val="00A75A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BFAC73-CD21-4AEF-A9DF-F58D9A31E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A86"/>
  </w:style>
  <w:style w:type="paragraph" w:styleId="Ttulo1">
    <w:name w:val="heading 1"/>
    <w:basedOn w:val="Normal"/>
    <w:next w:val="Normal"/>
    <w:link w:val="Ttulo1Car"/>
    <w:uiPriority w:val="9"/>
    <w:qFormat/>
    <w:rsid w:val="000B5A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B5A86"/>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Fuentedeprrafopredeter"/>
    <w:rsid w:val="000B5A86"/>
  </w:style>
  <w:style w:type="paragraph" w:customStyle="1" w:styleId="Default">
    <w:name w:val="Default"/>
    <w:rsid w:val="000B5A86"/>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0B5A86"/>
    <w:rPr>
      <w:sz w:val="16"/>
      <w:szCs w:val="16"/>
    </w:rPr>
  </w:style>
  <w:style w:type="paragraph" w:styleId="Prrafodelista">
    <w:name w:val="List Paragraph"/>
    <w:basedOn w:val="Normal"/>
    <w:uiPriority w:val="34"/>
    <w:qFormat/>
    <w:rsid w:val="000B5A86"/>
    <w:pPr>
      <w:ind w:left="720"/>
      <w:contextualSpacing/>
    </w:pPr>
  </w:style>
  <w:style w:type="table" w:styleId="Tablaconcuadrcula">
    <w:name w:val="Table Grid"/>
    <w:basedOn w:val="Tablanormal"/>
    <w:uiPriority w:val="39"/>
    <w:rsid w:val="000B5A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386795">
      <w:bodyDiv w:val="1"/>
      <w:marLeft w:val="0"/>
      <w:marRight w:val="0"/>
      <w:marTop w:val="0"/>
      <w:marBottom w:val="0"/>
      <w:divBdr>
        <w:top w:val="none" w:sz="0" w:space="0" w:color="auto"/>
        <w:left w:val="none" w:sz="0" w:space="0" w:color="auto"/>
        <w:bottom w:val="none" w:sz="0" w:space="0" w:color="auto"/>
        <w:right w:val="none" w:sz="0" w:space="0" w:color="auto"/>
      </w:divBdr>
      <w:divsChild>
        <w:div w:id="1724480849">
          <w:marLeft w:val="446"/>
          <w:marRight w:val="0"/>
          <w:marTop w:val="0"/>
          <w:marBottom w:val="0"/>
          <w:divBdr>
            <w:top w:val="none" w:sz="0" w:space="0" w:color="auto"/>
            <w:left w:val="none" w:sz="0" w:space="0" w:color="auto"/>
            <w:bottom w:val="none" w:sz="0" w:space="0" w:color="auto"/>
            <w:right w:val="none" w:sz="0" w:space="0" w:color="auto"/>
          </w:divBdr>
        </w:div>
        <w:div w:id="2023434136">
          <w:marLeft w:val="446"/>
          <w:marRight w:val="0"/>
          <w:marTop w:val="0"/>
          <w:marBottom w:val="0"/>
          <w:divBdr>
            <w:top w:val="none" w:sz="0" w:space="0" w:color="auto"/>
            <w:left w:val="none" w:sz="0" w:space="0" w:color="auto"/>
            <w:bottom w:val="none" w:sz="0" w:space="0" w:color="auto"/>
            <w:right w:val="none" w:sz="0" w:space="0" w:color="auto"/>
          </w:divBdr>
        </w:div>
        <w:div w:id="1865248716">
          <w:marLeft w:val="446"/>
          <w:marRight w:val="0"/>
          <w:marTop w:val="0"/>
          <w:marBottom w:val="0"/>
          <w:divBdr>
            <w:top w:val="none" w:sz="0" w:space="0" w:color="auto"/>
            <w:left w:val="none" w:sz="0" w:space="0" w:color="auto"/>
            <w:bottom w:val="none" w:sz="0" w:space="0" w:color="auto"/>
            <w:right w:val="none" w:sz="0" w:space="0" w:color="auto"/>
          </w:divBdr>
        </w:div>
      </w:divsChild>
    </w:div>
    <w:div w:id="979308984">
      <w:bodyDiv w:val="1"/>
      <w:marLeft w:val="0"/>
      <w:marRight w:val="0"/>
      <w:marTop w:val="0"/>
      <w:marBottom w:val="0"/>
      <w:divBdr>
        <w:top w:val="none" w:sz="0" w:space="0" w:color="auto"/>
        <w:left w:val="none" w:sz="0" w:space="0" w:color="auto"/>
        <w:bottom w:val="none" w:sz="0" w:space="0" w:color="auto"/>
        <w:right w:val="none" w:sz="0" w:space="0" w:color="auto"/>
      </w:divBdr>
      <w:divsChild>
        <w:div w:id="247034281">
          <w:marLeft w:val="446"/>
          <w:marRight w:val="0"/>
          <w:marTop w:val="0"/>
          <w:marBottom w:val="160"/>
          <w:divBdr>
            <w:top w:val="none" w:sz="0" w:space="0" w:color="auto"/>
            <w:left w:val="none" w:sz="0" w:space="0" w:color="auto"/>
            <w:bottom w:val="none" w:sz="0" w:space="0" w:color="auto"/>
            <w:right w:val="none" w:sz="0" w:space="0" w:color="auto"/>
          </w:divBdr>
        </w:div>
        <w:div w:id="581256774">
          <w:marLeft w:val="446"/>
          <w:marRight w:val="0"/>
          <w:marTop w:val="0"/>
          <w:marBottom w:val="160"/>
          <w:divBdr>
            <w:top w:val="none" w:sz="0" w:space="0" w:color="auto"/>
            <w:left w:val="none" w:sz="0" w:space="0" w:color="auto"/>
            <w:bottom w:val="none" w:sz="0" w:space="0" w:color="auto"/>
            <w:right w:val="none" w:sz="0" w:space="0" w:color="auto"/>
          </w:divBdr>
        </w:div>
        <w:div w:id="787360749">
          <w:marLeft w:val="446"/>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9</Pages>
  <Words>2480</Words>
  <Characters>13640</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cibernew</dc:creator>
  <cp:keywords/>
  <dc:description/>
  <cp:lastModifiedBy>cibernew</cp:lastModifiedBy>
  <cp:revision>2</cp:revision>
  <dcterms:created xsi:type="dcterms:W3CDTF">2017-08-21T22:23:00Z</dcterms:created>
  <dcterms:modified xsi:type="dcterms:W3CDTF">2017-08-29T16:59:00Z</dcterms:modified>
</cp:coreProperties>
</file>