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0DE5A" w14:textId="77777777" w:rsidR="00C33EF7" w:rsidRPr="000760EE" w:rsidRDefault="004B183C" w:rsidP="004B183C">
      <w:pPr>
        <w:spacing w:line="360" w:lineRule="auto"/>
        <w:jc w:val="center"/>
        <w:rPr>
          <w:rFonts w:ascii="Arial" w:hAnsi="Arial" w:cs="Arial"/>
        </w:rPr>
      </w:pPr>
      <w:r>
        <w:rPr>
          <w:rFonts w:ascii="Arial" w:hAnsi="Arial" w:cs="Arial"/>
        </w:rPr>
        <w:t>Falta de relación entre el rendimiento masticatorio y el estado nutricional en adultos con dentición natural.</w:t>
      </w:r>
    </w:p>
    <w:p w14:paraId="11AEEB61" w14:textId="5531E07E" w:rsidR="000760EE" w:rsidRPr="003C25B7" w:rsidRDefault="00E93193" w:rsidP="004B183C">
      <w:pPr>
        <w:jc w:val="both"/>
        <w:rPr>
          <w:rFonts w:ascii="Arial" w:hAnsi="Arial" w:cs="Arial"/>
        </w:rPr>
      </w:pPr>
      <w:r>
        <w:rPr>
          <w:rFonts w:ascii="Arial" w:hAnsi="Arial" w:cs="Arial"/>
        </w:rPr>
        <w:t>Flores-Orozco E</w:t>
      </w:r>
      <w:r w:rsidR="007F5D6E">
        <w:rPr>
          <w:rFonts w:ascii="Arial" w:hAnsi="Arial" w:cs="Arial"/>
        </w:rPr>
        <w:t>I</w:t>
      </w:r>
      <w:r w:rsidR="003C25B7" w:rsidRPr="003C25B7">
        <w:rPr>
          <w:rFonts w:ascii="Arial" w:hAnsi="Arial" w:cs="Arial"/>
          <w:vertAlign w:val="superscript"/>
        </w:rPr>
        <w:t>1</w:t>
      </w:r>
      <w:r w:rsidR="009571F5">
        <w:rPr>
          <w:rFonts w:ascii="Arial" w:hAnsi="Arial" w:cs="Arial"/>
        </w:rPr>
        <w:t xml:space="preserve">, </w:t>
      </w:r>
      <w:r w:rsidR="00197AB9">
        <w:rPr>
          <w:rFonts w:ascii="Arial" w:hAnsi="Arial" w:cs="Arial"/>
        </w:rPr>
        <w:t xml:space="preserve"> </w:t>
      </w:r>
      <w:r w:rsidR="003C25B7">
        <w:rPr>
          <w:rFonts w:ascii="Arial" w:hAnsi="Arial" w:cs="Arial"/>
        </w:rPr>
        <w:t>Flores-Soto CO</w:t>
      </w:r>
      <w:r w:rsidR="003C25B7" w:rsidRPr="003C25B7">
        <w:rPr>
          <w:rFonts w:ascii="Arial" w:hAnsi="Arial" w:cs="Arial"/>
          <w:vertAlign w:val="superscript"/>
        </w:rPr>
        <w:t>1</w:t>
      </w:r>
      <w:r w:rsidR="003C25B7">
        <w:rPr>
          <w:rFonts w:ascii="Arial" w:hAnsi="Arial" w:cs="Arial"/>
        </w:rPr>
        <w:t>.</w:t>
      </w:r>
    </w:p>
    <w:p w14:paraId="7E88A30E" w14:textId="77777777" w:rsidR="00E93193" w:rsidRDefault="00E93193" w:rsidP="004B183C">
      <w:pPr>
        <w:jc w:val="both"/>
        <w:rPr>
          <w:rFonts w:ascii="Arial" w:hAnsi="Arial" w:cs="Arial"/>
          <w:vertAlign w:val="superscript"/>
        </w:rPr>
      </w:pPr>
    </w:p>
    <w:p w14:paraId="378AF20C" w14:textId="06738CF5" w:rsidR="00E93193" w:rsidRPr="003715E5" w:rsidRDefault="007F5D6E" w:rsidP="003715E5">
      <w:pPr>
        <w:jc w:val="both"/>
        <w:rPr>
          <w:rFonts w:ascii="Arial" w:hAnsi="Arial" w:cs="Arial"/>
        </w:rPr>
      </w:pPr>
      <w:r>
        <w:rPr>
          <w:rFonts w:ascii="Arial" w:hAnsi="Arial" w:cs="Arial"/>
        </w:rPr>
        <w:t>Universidad Autónoma de Nayarit.</w:t>
      </w:r>
      <w:r w:rsidR="003C25B7">
        <w:rPr>
          <w:rFonts w:ascii="Arial" w:hAnsi="Arial" w:cs="Arial"/>
        </w:rPr>
        <w:t xml:space="preserve"> </w:t>
      </w:r>
      <w:r w:rsidRPr="003715E5">
        <w:rPr>
          <w:rFonts w:ascii="Arial" w:hAnsi="Arial" w:cs="Arial"/>
        </w:rPr>
        <w:t xml:space="preserve">Unidad Académica de Odontología. </w:t>
      </w:r>
    </w:p>
    <w:p w14:paraId="5C00E9D2" w14:textId="77777777" w:rsidR="003715E5" w:rsidRDefault="003715E5" w:rsidP="003715E5">
      <w:pPr>
        <w:jc w:val="both"/>
        <w:rPr>
          <w:rFonts w:ascii="Arial" w:hAnsi="Arial" w:cs="Arial"/>
        </w:rPr>
      </w:pPr>
    </w:p>
    <w:p w14:paraId="08F6725B" w14:textId="0E06A8A3" w:rsidR="0066003E" w:rsidRDefault="0066003E" w:rsidP="003715E5">
      <w:pPr>
        <w:jc w:val="both"/>
        <w:rPr>
          <w:rFonts w:ascii="Arial" w:hAnsi="Arial" w:cs="Arial"/>
        </w:rPr>
      </w:pPr>
      <w:r>
        <w:rPr>
          <w:rFonts w:ascii="Arial" w:hAnsi="Arial" w:cs="Arial"/>
        </w:rPr>
        <w:t xml:space="preserve">Dirección </w:t>
      </w:r>
    </w:p>
    <w:p w14:paraId="3080216C" w14:textId="4AB9813A" w:rsidR="0066003E" w:rsidRDefault="002F7C81" w:rsidP="003715E5">
      <w:pPr>
        <w:jc w:val="both"/>
        <w:rPr>
          <w:rFonts w:ascii="Arial" w:hAnsi="Arial" w:cs="Arial"/>
        </w:rPr>
      </w:pPr>
      <w:r>
        <w:rPr>
          <w:rFonts w:ascii="Arial" w:hAnsi="Arial" w:cs="Arial"/>
        </w:rPr>
        <w:t>Ciudad de la</w:t>
      </w:r>
      <w:r w:rsidR="002C5D99">
        <w:rPr>
          <w:rFonts w:ascii="Arial" w:hAnsi="Arial" w:cs="Arial"/>
        </w:rPr>
        <w:t xml:space="preserve"> Cultura</w:t>
      </w:r>
      <w:r>
        <w:rPr>
          <w:rFonts w:ascii="Arial" w:hAnsi="Arial" w:cs="Arial"/>
        </w:rPr>
        <w:t xml:space="preserve"> “Amado Nervo”</w:t>
      </w:r>
      <w:r w:rsidR="002C5D99">
        <w:rPr>
          <w:rFonts w:ascii="Arial" w:hAnsi="Arial" w:cs="Arial"/>
        </w:rPr>
        <w:t xml:space="preserve"> S/N, Colonia los Fresnos, Tepic, Nayarit. CP. </w:t>
      </w:r>
      <w:r w:rsidR="00020C72">
        <w:rPr>
          <w:rFonts w:ascii="Arial" w:hAnsi="Arial" w:cs="Arial"/>
        </w:rPr>
        <w:t xml:space="preserve"> </w:t>
      </w:r>
      <w:r>
        <w:rPr>
          <w:rFonts w:ascii="Arial" w:hAnsi="Arial" w:cs="Arial"/>
        </w:rPr>
        <w:t>63155</w:t>
      </w:r>
    </w:p>
    <w:p w14:paraId="7E1E712A" w14:textId="7318925B" w:rsidR="00020C72" w:rsidRDefault="00020C72" w:rsidP="003715E5">
      <w:pPr>
        <w:jc w:val="both"/>
        <w:rPr>
          <w:rFonts w:ascii="Arial" w:hAnsi="Arial" w:cs="Arial"/>
        </w:rPr>
      </w:pPr>
      <w:r>
        <w:rPr>
          <w:rFonts w:ascii="Arial" w:hAnsi="Arial" w:cs="Arial"/>
        </w:rPr>
        <w:t>Teléfono:</w:t>
      </w:r>
    </w:p>
    <w:p w14:paraId="3943821F" w14:textId="77777777" w:rsidR="00020C72" w:rsidRDefault="00020C72" w:rsidP="003715E5">
      <w:pPr>
        <w:jc w:val="both"/>
        <w:rPr>
          <w:rFonts w:ascii="Arial" w:hAnsi="Arial" w:cs="Arial"/>
        </w:rPr>
      </w:pPr>
      <w:r>
        <w:rPr>
          <w:rFonts w:ascii="Arial" w:hAnsi="Arial" w:cs="Arial"/>
        </w:rPr>
        <w:t>311 163 89 99</w:t>
      </w:r>
    </w:p>
    <w:p w14:paraId="50C2F456" w14:textId="77D8A90E" w:rsidR="00020C72" w:rsidRDefault="00020C72" w:rsidP="003715E5">
      <w:pPr>
        <w:jc w:val="both"/>
        <w:rPr>
          <w:rFonts w:ascii="Arial" w:hAnsi="Arial" w:cs="Arial"/>
        </w:rPr>
      </w:pPr>
      <w:r>
        <w:rPr>
          <w:rFonts w:ascii="Arial" w:hAnsi="Arial" w:cs="Arial"/>
        </w:rPr>
        <w:t>Correo electrónico</w:t>
      </w:r>
    </w:p>
    <w:p w14:paraId="70E841C1" w14:textId="4DDA7260" w:rsidR="00020C72" w:rsidRDefault="00020C72" w:rsidP="003715E5">
      <w:pPr>
        <w:jc w:val="both"/>
        <w:rPr>
          <w:rFonts w:ascii="Arial" w:hAnsi="Arial" w:cs="Arial"/>
        </w:rPr>
      </w:pPr>
      <w:r>
        <w:rPr>
          <w:rFonts w:ascii="Arial" w:hAnsi="Arial" w:cs="Arial"/>
        </w:rPr>
        <w:t xml:space="preserve">elanignacio@gmail.com </w:t>
      </w:r>
    </w:p>
    <w:p w14:paraId="04872DBA" w14:textId="77777777" w:rsidR="003715E5" w:rsidRPr="003715E5" w:rsidRDefault="003715E5" w:rsidP="003715E5">
      <w:pPr>
        <w:jc w:val="both"/>
        <w:rPr>
          <w:rFonts w:ascii="Arial" w:hAnsi="Arial" w:cs="Arial"/>
        </w:rPr>
      </w:pPr>
    </w:p>
    <w:p w14:paraId="68748243" w14:textId="77777777" w:rsidR="004B183C" w:rsidRDefault="004B183C" w:rsidP="004B183C">
      <w:pPr>
        <w:jc w:val="both"/>
        <w:rPr>
          <w:rFonts w:ascii="Arial" w:hAnsi="Arial" w:cs="Arial"/>
        </w:rPr>
      </w:pPr>
    </w:p>
    <w:p w14:paraId="58B629B7" w14:textId="77777777" w:rsidR="004B183C" w:rsidRPr="004B183C" w:rsidRDefault="004B183C" w:rsidP="004B183C">
      <w:pPr>
        <w:jc w:val="both"/>
        <w:rPr>
          <w:rFonts w:ascii="Arial" w:hAnsi="Arial" w:cs="Arial"/>
        </w:rPr>
      </w:pPr>
      <w:r>
        <w:rPr>
          <w:rFonts w:ascii="Arial" w:hAnsi="Arial" w:cs="Arial"/>
        </w:rPr>
        <w:t xml:space="preserve">Resumen </w:t>
      </w:r>
    </w:p>
    <w:p w14:paraId="5F6B4877" w14:textId="77777777" w:rsidR="004B183C" w:rsidRDefault="004B183C" w:rsidP="004B183C">
      <w:pPr>
        <w:jc w:val="both"/>
        <w:rPr>
          <w:rFonts w:ascii="Arial" w:hAnsi="Arial" w:cs="Arial"/>
        </w:rPr>
      </w:pPr>
    </w:p>
    <w:p w14:paraId="31C7E828" w14:textId="263C9A83" w:rsidR="004B183C" w:rsidRDefault="004B183C" w:rsidP="004B183C">
      <w:pPr>
        <w:jc w:val="both"/>
        <w:rPr>
          <w:rFonts w:ascii="Arial" w:hAnsi="Arial" w:cs="Arial"/>
        </w:rPr>
      </w:pPr>
      <w:r>
        <w:rPr>
          <w:rFonts w:ascii="Arial" w:hAnsi="Arial" w:cs="Arial"/>
        </w:rPr>
        <w:t>Introducción. - La función oral incluye ciertos fenómenos como</w:t>
      </w:r>
      <w:r w:rsidR="00CD41A2">
        <w:rPr>
          <w:rFonts w:ascii="Arial" w:hAnsi="Arial" w:cs="Arial"/>
        </w:rPr>
        <w:t>:</w:t>
      </w:r>
      <w:r>
        <w:rPr>
          <w:rFonts w:ascii="Arial" w:hAnsi="Arial" w:cs="Arial"/>
        </w:rPr>
        <w:t xml:space="preserve"> el rendimiento masticatorio, la lateralidad masticatoria y la velocidad de masticación. El rendimiento masticatorio se determina cuantificando el grado de fragmentación de una comida de prueba en un número determinado de ciclos masticatorios. El estado nutricional es el estado del cuerpo en relación al consumo de nutrientes. </w:t>
      </w:r>
    </w:p>
    <w:p w14:paraId="5D2201B9" w14:textId="38746371" w:rsidR="004B183C" w:rsidRDefault="004B183C" w:rsidP="004B183C">
      <w:pPr>
        <w:jc w:val="both"/>
        <w:rPr>
          <w:rFonts w:ascii="Arial" w:hAnsi="Arial" w:cs="Arial"/>
        </w:rPr>
      </w:pPr>
      <w:r>
        <w:rPr>
          <w:rFonts w:ascii="Arial" w:hAnsi="Arial" w:cs="Arial"/>
        </w:rPr>
        <w:t xml:space="preserve">Objetivo. </w:t>
      </w:r>
      <w:r w:rsidR="00CD41A2">
        <w:rPr>
          <w:rFonts w:ascii="Arial" w:hAnsi="Arial" w:cs="Arial"/>
        </w:rPr>
        <w:t>D</w:t>
      </w:r>
      <w:r>
        <w:rPr>
          <w:rFonts w:ascii="Arial" w:hAnsi="Arial" w:cs="Arial"/>
        </w:rPr>
        <w:t xml:space="preserve">eterminar la relación entre el rendimiento masticatorio, lateralidad masticatoria, velocidad de masticación con el estado nutricional en adultos jóvenes con dentición natural. </w:t>
      </w:r>
    </w:p>
    <w:p w14:paraId="7CA90313" w14:textId="1BDBD82D" w:rsidR="004B183C" w:rsidRDefault="004B183C" w:rsidP="004B183C">
      <w:pPr>
        <w:jc w:val="both"/>
        <w:rPr>
          <w:rFonts w:ascii="Arial" w:hAnsi="Arial" w:cs="Arial"/>
        </w:rPr>
      </w:pPr>
      <w:r>
        <w:rPr>
          <w:rFonts w:ascii="Arial" w:hAnsi="Arial" w:cs="Arial"/>
        </w:rPr>
        <w:t xml:space="preserve">Material y métodos. Este estudio transversal tuvo un tamaño de muestra de 100 individuos. Todos realizaron una prueba de masticación, que consistía masticar un bolo cerrado durante 20 veces, esto lo repitieron 4 veces más. De esta prueba se obtuvieron las variables de la función masticatoria. El peso, la altura, el porcentaje de agua, porcentaje de grasa, masa muscular y masa ósea se midieron a través de una báscula con impedancia bioeléctrica. De igual manera se midió el índice de masa corporal (IMC), índice cintura-cadera, pliegues cutáneos y el perímetro de brazo. La relación entre la función masticatoria y el estado nutricional se determinaron a través de las pruebas estadísticas (coeficiente de correlación de Pearson o Spearman, </w:t>
      </w:r>
      <w:r w:rsidR="003715E5">
        <w:rPr>
          <w:rFonts w:ascii="Arial" w:hAnsi="Arial" w:cs="Arial"/>
        </w:rPr>
        <w:t>test de Kruskal-Wallis o prueba U Mann-Whitney</w:t>
      </w:r>
      <w:r>
        <w:rPr>
          <w:rFonts w:ascii="Arial" w:hAnsi="Arial" w:cs="Arial"/>
        </w:rPr>
        <w:t xml:space="preserve">). </w:t>
      </w:r>
    </w:p>
    <w:p w14:paraId="7AE7ED2E" w14:textId="760840DB" w:rsidR="004B183C" w:rsidRDefault="004B183C" w:rsidP="004B183C">
      <w:pPr>
        <w:jc w:val="both"/>
        <w:rPr>
          <w:rFonts w:ascii="Arial" w:hAnsi="Arial" w:cs="Arial"/>
        </w:rPr>
      </w:pPr>
      <w:r>
        <w:rPr>
          <w:rFonts w:ascii="Arial" w:hAnsi="Arial" w:cs="Arial"/>
        </w:rPr>
        <w:t xml:space="preserve">Resultados. El porcentaje de grasa en mujeres fue significativamente mayor que en los hombres, mientras que el IMC fue mayor en hombres. Los participantes con bajo peso tenían mayor asimetría masticatoria y masticaron más despacio que aquellos que tenían peso normal o sobrepeso. Se </w:t>
      </w:r>
      <w:r w:rsidR="00626C72">
        <w:rPr>
          <w:rFonts w:ascii="Arial" w:hAnsi="Arial" w:cs="Arial"/>
        </w:rPr>
        <w:t>observó una correlación negativa</w:t>
      </w:r>
      <w:r>
        <w:rPr>
          <w:rFonts w:ascii="Arial" w:hAnsi="Arial" w:cs="Arial"/>
        </w:rPr>
        <w:t xml:space="preserve"> entre el porcentaje de grasa y la lateralidad masticatoria. </w:t>
      </w:r>
    </w:p>
    <w:p w14:paraId="2E82F287" w14:textId="77777777" w:rsidR="004B183C" w:rsidRPr="00E93193" w:rsidRDefault="004B183C" w:rsidP="004B183C">
      <w:pPr>
        <w:jc w:val="both"/>
        <w:rPr>
          <w:rFonts w:ascii="Arial" w:hAnsi="Arial" w:cs="Arial"/>
        </w:rPr>
      </w:pPr>
      <w:r>
        <w:rPr>
          <w:rFonts w:ascii="Arial" w:hAnsi="Arial" w:cs="Arial"/>
        </w:rPr>
        <w:t>Conclusión. Pareciera ser que las personas con bajo peso y que tienen bajo porcentaje de grasa tienden a masticar más por un lado y más despacio. El rendimiento masticatorio parece no estar relacionado con el estado nutricional en</w:t>
      </w:r>
      <w:bookmarkStart w:id="0" w:name="_GoBack"/>
      <w:bookmarkEnd w:id="0"/>
      <w:r>
        <w:rPr>
          <w:rFonts w:ascii="Arial" w:hAnsi="Arial" w:cs="Arial"/>
        </w:rPr>
        <w:t xml:space="preserve"> adultos jóvenes. </w:t>
      </w:r>
    </w:p>
    <w:sectPr w:rsidR="004B183C" w:rsidRPr="00E93193" w:rsidSect="00F91BD3">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87BCC"/>
    <w:multiLevelType w:val="hybridMultilevel"/>
    <w:tmpl w:val="94AACD30"/>
    <w:lvl w:ilvl="0" w:tplc="77009BF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344E4A73"/>
    <w:multiLevelType w:val="hybridMultilevel"/>
    <w:tmpl w:val="E02CA512"/>
    <w:lvl w:ilvl="0" w:tplc="3670EE2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406D5E41"/>
    <w:multiLevelType w:val="hybridMultilevel"/>
    <w:tmpl w:val="3090621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F7"/>
    <w:rsid w:val="00020C72"/>
    <w:rsid w:val="000760EE"/>
    <w:rsid w:val="00197AB9"/>
    <w:rsid w:val="002C5D99"/>
    <w:rsid w:val="002F7C81"/>
    <w:rsid w:val="003715E5"/>
    <w:rsid w:val="003C25B7"/>
    <w:rsid w:val="003E50D0"/>
    <w:rsid w:val="004029A0"/>
    <w:rsid w:val="00461EAB"/>
    <w:rsid w:val="004B183C"/>
    <w:rsid w:val="005A5767"/>
    <w:rsid w:val="005F3BA1"/>
    <w:rsid w:val="00626C72"/>
    <w:rsid w:val="0066003E"/>
    <w:rsid w:val="006D610A"/>
    <w:rsid w:val="00751197"/>
    <w:rsid w:val="007F5D6E"/>
    <w:rsid w:val="008D4F59"/>
    <w:rsid w:val="009571F5"/>
    <w:rsid w:val="00C33EF7"/>
    <w:rsid w:val="00CD41A2"/>
    <w:rsid w:val="00E02E98"/>
    <w:rsid w:val="00E93193"/>
    <w:rsid w:val="00F91BD3"/>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FA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3EF7"/>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1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368</Words>
  <Characters>2025</Characters>
  <Application>Microsoft Macintosh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5</cp:revision>
  <dcterms:created xsi:type="dcterms:W3CDTF">2017-08-16T15:04:00Z</dcterms:created>
  <dcterms:modified xsi:type="dcterms:W3CDTF">2017-08-17T17:00:00Z</dcterms:modified>
</cp:coreProperties>
</file>