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B3" w:rsidRDefault="00043EC2" w:rsidP="00181423">
      <w:pPr>
        <w:spacing w:line="240" w:lineRule="auto"/>
        <w:jc w:val="center"/>
        <w:rPr>
          <w:rFonts w:ascii="Arial" w:hAnsi="Arial" w:cs="Arial"/>
          <w:b/>
          <w:bCs/>
          <w:color w:val="000000"/>
          <w:sz w:val="24"/>
          <w:shd w:val="clear" w:color="auto" w:fill="FFFFFF"/>
        </w:rPr>
      </w:pPr>
      <w:r w:rsidRPr="00043EC2">
        <w:rPr>
          <w:rFonts w:ascii="Arial" w:hAnsi="Arial" w:cs="Arial"/>
          <w:b/>
          <w:bCs/>
          <w:color w:val="000000"/>
          <w:sz w:val="24"/>
          <w:shd w:val="clear" w:color="auto" w:fill="FFFFFF"/>
        </w:rPr>
        <w:t>Fraccionamiento y caracterización electroforética de proteínas del grano de sorgo blanco (</w:t>
      </w:r>
      <w:r w:rsidRPr="00043EC2">
        <w:rPr>
          <w:rFonts w:ascii="Arial" w:hAnsi="Arial" w:cs="Arial"/>
          <w:b/>
          <w:bCs/>
          <w:i/>
          <w:iCs/>
          <w:color w:val="000000"/>
          <w:sz w:val="24"/>
          <w:shd w:val="clear" w:color="auto" w:fill="FFFFFF"/>
        </w:rPr>
        <w:t>Sorghum bicolor</w:t>
      </w:r>
      <w:r w:rsidRPr="00043EC2">
        <w:rPr>
          <w:rFonts w:ascii="Arial" w:hAnsi="Arial" w:cs="Arial"/>
          <w:b/>
          <w:bCs/>
          <w:color w:val="000000"/>
          <w:sz w:val="24"/>
          <w:shd w:val="clear" w:color="auto" w:fill="FFFFFF"/>
        </w:rPr>
        <w:t> L. Moench) cv Perla 101.</w:t>
      </w:r>
    </w:p>
    <w:p w:rsidR="00151F96" w:rsidRPr="00181423" w:rsidRDefault="00151F96" w:rsidP="00024A83">
      <w:pPr>
        <w:jc w:val="center"/>
        <w:rPr>
          <w:rFonts w:ascii="Arial" w:hAnsi="Arial" w:cs="Arial"/>
          <w:b/>
          <w:bCs/>
          <w:color w:val="000000"/>
          <w:sz w:val="32"/>
          <w:shd w:val="clear" w:color="auto" w:fill="FFFFFF"/>
        </w:rPr>
      </w:pPr>
    </w:p>
    <w:p w:rsidR="00AF4122" w:rsidRPr="00181423" w:rsidRDefault="00AF4122" w:rsidP="00181423">
      <w:pPr>
        <w:spacing w:line="240" w:lineRule="auto"/>
        <w:rPr>
          <w:rFonts w:ascii="Arial" w:hAnsi="Arial" w:cs="Arial"/>
          <w:b/>
          <w:bCs/>
          <w:color w:val="000000"/>
          <w:szCs w:val="20"/>
          <w:shd w:val="clear" w:color="auto" w:fill="FFFFFF"/>
        </w:rPr>
      </w:pPr>
      <w:r w:rsidRPr="00181423">
        <w:rPr>
          <w:rFonts w:ascii="Arial" w:hAnsi="Arial" w:cs="Arial"/>
          <w:b/>
          <w:bCs/>
          <w:color w:val="000000"/>
          <w:szCs w:val="20"/>
          <w:shd w:val="clear" w:color="auto" w:fill="FFFFFF"/>
        </w:rPr>
        <w:t>Robles-Villanueva</w:t>
      </w:r>
      <w:r w:rsidR="0007724C">
        <w:rPr>
          <w:rFonts w:ascii="Arial" w:hAnsi="Arial" w:cs="Arial"/>
          <w:b/>
          <w:bCs/>
          <w:color w:val="000000"/>
          <w:szCs w:val="20"/>
          <w:shd w:val="clear" w:color="auto" w:fill="FFFFFF"/>
        </w:rPr>
        <w:t>,</w:t>
      </w:r>
      <w:r w:rsidRPr="00181423">
        <w:rPr>
          <w:rFonts w:ascii="Arial" w:hAnsi="Arial" w:cs="Arial"/>
          <w:b/>
          <w:bCs/>
          <w:color w:val="000000"/>
          <w:szCs w:val="20"/>
          <w:shd w:val="clear" w:color="auto" w:fill="FFFFFF"/>
        </w:rPr>
        <w:t xml:space="preserve"> B</w:t>
      </w:r>
      <w:r w:rsidR="0007724C">
        <w:rPr>
          <w:rFonts w:ascii="Arial" w:hAnsi="Arial" w:cs="Arial"/>
          <w:b/>
          <w:bCs/>
          <w:color w:val="000000"/>
          <w:szCs w:val="20"/>
          <w:shd w:val="clear" w:color="auto" w:fill="FFFFFF"/>
        </w:rPr>
        <w:t>.</w:t>
      </w:r>
      <w:r w:rsidRPr="00181423">
        <w:rPr>
          <w:rFonts w:ascii="Arial" w:hAnsi="Arial" w:cs="Arial"/>
          <w:b/>
          <w:bCs/>
          <w:color w:val="000000"/>
          <w:szCs w:val="20"/>
          <w:shd w:val="clear" w:color="auto" w:fill="FFFFFF"/>
        </w:rPr>
        <w:t>A</w:t>
      </w:r>
      <w:r w:rsidR="0007724C">
        <w:rPr>
          <w:rFonts w:ascii="Arial" w:hAnsi="Arial" w:cs="Arial"/>
          <w:b/>
          <w:bCs/>
          <w:color w:val="000000"/>
          <w:szCs w:val="20"/>
          <w:shd w:val="clear" w:color="auto" w:fill="FFFFFF"/>
        </w:rPr>
        <w:t>.</w:t>
      </w:r>
      <w:r w:rsidRPr="00181423">
        <w:rPr>
          <w:rFonts w:ascii="Arial" w:hAnsi="Arial" w:cs="Arial"/>
          <w:b/>
          <w:bCs/>
          <w:color w:val="000000"/>
          <w:szCs w:val="20"/>
          <w:shd w:val="clear" w:color="auto" w:fill="FFFFFF"/>
        </w:rPr>
        <w:t>, Tovar-Pérez</w:t>
      </w:r>
      <w:r w:rsidR="0007724C">
        <w:rPr>
          <w:rFonts w:ascii="Arial" w:hAnsi="Arial" w:cs="Arial"/>
          <w:b/>
          <w:bCs/>
          <w:color w:val="000000"/>
          <w:szCs w:val="20"/>
          <w:shd w:val="clear" w:color="auto" w:fill="FFFFFF"/>
        </w:rPr>
        <w:t>,</w:t>
      </w:r>
      <w:r w:rsidRPr="00181423">
        <w:rPr>
          <w:rFonts w:ascii="Arial" w:hAnsi="Arial" w:cs="Arial"/>
          <w:b/>
          <w:bCs/>
          <w:color w:val="000000"/>
          <w:szCs w:val="20"/>
          <w:shd w:val="clear" w:color="auto" w:fill="FFFFFF"/>
        </w:rPr>
        <w:t xml:space="preserve"> E</w:t>
      </w:r>
      <w:r w:rsidR="0007724C">
        <w:rPr>
          <w:rFonts w:ascii="Arial" w:hAnsi="Arial" w:cs="Arial"/>
          <w:b/>
          <w:bCs/>
          <w:color w:val="000000"/>
          <w:szCs w:val="20"/>
          <w:shd w:val="clear" w:color="auto" w:fill="FFFFFF"/>
        </w:rPr>
        <w:t>.</w:t>
      </w:r>
      <w:r w:rsidRPr="00181423">
        <w:rPr>
          <w:rFonts w:ascii="Arial" w:hAnsi="Arial" w:cs="Arial"/>
          <w:b/>
          <w:bCs/>
          <w:color w:val="000000"/>
          <w:szCs w:val="20"/>
          <w:shd w:val="clear" w:color="auto" w:fill="FFFFFF"/>
        </w:rPr>
        <w:t>G</w:t>
      </w:r>
      <w:r w:rsidR="0007724C">
        <w:rPr>
          <w:rFonts w:ascii="Arial" w:hAnsi="Arial" w:cs="Arial"/>
          <w:b/>
          <w:bCs/>
          <w:color w:val="000000"/>
          <w:szCs w:val="20"/>
          <w:shd w:val="clear" w:color="auto" w:fill="FFFFFF"/>
        </w:rPr>
        <w:t>.</w:t>
      </w:r>
      <w:r w:rsidR="00151F96" w:rsidRPr="00181423">
        <w:rPr>
          <w:rFonts w:ascii="Arial" w:hAnsi="Arial" w:cs="Arial"/>
          <w:b/>
          <w:bCs/>
          <w:color w:val="000000"/>
          <w:szCs w:val="20"/>
          <w:shd w:val="clear" w:color="auto" w:fill="FFFFFF"/>
        </w:rPr>
        <w:t>, Chacón-Martínez</w:t>
      </w:r>
      <w:r w:rsidR="0007724C">
        <w:rPr>
          <w:rFonts w:ascii="Arial" w:hAnsi="Arial" w:cs="Arial"/>
          <w:b/>
          <w:bCs/>
          <w:color w:val="000000"/>
          <w:szCs w:val="20"/>
          <w:shd w:val="clear" w:color="auto" w:fill="FFFFFF"/>
        </w:rPr>
        <w:t>,</w:t>
      </w:r>
      <w:r w:rsidR="00151F96" w:rsidRPr="00181423">
        <w:rPr>
          <w:rFonts w:ascii="Arial" w:hAnsi="Arial" w:cs="Arial"/>
          <w:b/>
          <w:bCs/>
          <w:color w:val="000000"/>
          <w:szCs w:val="20"/>
          <w:shd w:val="clear" w:color="auto" w:fill="FFFFFF"/>
        </w:rPr>
        <w:t xml:space="preserve"> M</w:t>
      </w:r>
      <w:r w:rsidR="0007724C">
        <w:rPr>
          <w:rFonts w:ascii="Arial" w:hAnsi="Arial" w:cs="Arial"/>
          <w:b/>
          <w:bCs/>
          <w:color w:val="000000"/>
          <w:szCs w:val="20"/>
          <w:shd w:val="clear" w:color="auto" w:fill="FFFFFF"/>
        </w:rPr>
        <w:t>.</w:t>
      </w:r>
      <w:r w:rsidR="00151F96" w:rsidRPr="00181423">
        <w:rPr>
          <w:rFonts w:ascii="Arial" w:hAnsi="Arial" w:cs="Arial"/>
          <w:b/>
          <w:bCs/>
          <w:color w:val="000000"/>
          <w:szCs w:val="20"/>
          <w:shd w:val="clear" w:color="auto" w:fill="FFFFFF"/>
        </w:rPr>
        <w:t>A, Loya-Gómez</w:t>
      </w:r>
      <w:r w:rsidR="0007724C">
        <w:rPr>
          <w:rFonts w:ascii="Arial" w:hAnsi="Arial" w:cs="Arial"/>
          <w:b/>
          <w:bCs/>
          <w:color w:val="000000"/>
          <w:szCs w:val="20"/>
          <w:shd w:val="clear" w:color="auto" w:fill="FFFFFF"/>
        </w:rPr>
        <w:t>,</w:t>
      </w:r>
      <w:r w:rsidR="00151F96" w:rsidRPr="00181423">
        <w:rPr>
          <w:rFonts w:ascii="Arial" w:hAnsi="Arial" w:cs="Arial"/>
          <w:b/>
          <w:bCs/>
          <w:color w:val="000000"/>
          <w:szCs w:val="20"/>
          <w:shd w:val="clear" w:color="auto" w:fill="FFFFFF"/>
        </w:rPr>
        <w:t xml:space="preserve"> F</w:t>
      </w:r>
      <w:r w:rsidR="0007724C">
        <w:rPr>
          <w:rFonts w:ascii="Arial" w:hAnsi="Arial" w:cs="Arial"/>
          <w:b/>
          <w:bCs/>
          <w:color w:val="000000"/>
          <w:szCs w:val="20"/>
          <w:shd w:val="clear" w:color="auto" w:fill="FFFFFF"/>
        </w:rPr>
        <w:t>.</w:t>
      </w:r>
      <w:r w:rsidR="00151F96" w:rsidRPr="00181423">
        <w:rPr>
          <w:rFonts w:ascii="Arial" w:hAnsi="Arial" w:cs="Arial"/>
          <w:b/>
          <w:bCs/>
          <w:color w:val="000000"/>
          <w:szCs w:val="20"/>
          <w:shd w:val="clear" w:color="auto" w:fill="FFFFFF"/>
        </w:rPr>
        <w:t>A</w:t>
      </w:r>
      <w:r w:rsidR="0007724C">
        <w:rPr>
          <w:rFonts w:ascii="Arial" w:hAnsi="Arial" w:cs="Arial"/>
          <w:b/>
          <w:bCs/>
          <w:color w:val="000000"/>
          <w:szCs w:val="20"/>
          <w:shd w:val="clear" w:color="auto" w:fill="FFFFFF"/>
        </w:rPr>
        <w:t>.</w:t>
      </w:r>
      <w:r w:rsidR="00151F96" w:rsidRPr="00181423">
        <w:rPr>
          <w:rFonts w:ascii="Arial" w:hAnsi="Arial" w:cs="Arial"/>
          <w:b/>
          <w:bCs/>
          <w:color w:val="000000"/>
          <w:szCs w:val="20"/>
          <w:shd w:val="clear" w:color="auto" w:fill="FFFFFF"/>
        </w:rPr>
        <w:t>, Gárces-Martínez</w:t>
      </w:r>
      <w:r w:rsidR="0007724C">
        <w:rPr>
          <w:rFonts w:ascii="Arial" w:hAnsi="Arial" w:cs="Arial"/>
          <w:b/>
          <w:bCs/>
          <w:color w:val="000000"/>
          <w:szCs w:val="20"/>
          <w:shd w:val="clear" w:color="auto" w:fill="FFFFFF"/>
        </w:rPr>
        <w:t>,</w:t>
      </w:r>
      <w:r w:rsidR="00151F96" w:rsidRPr="00181423">
        <w:rPr>
          <w:rFonts w:ascii="Arial" w:hAnsi="Arial" w:cs="Arial"/>
          <w:b/>
          <w:bCs/>
          <w:color w:val="000000"/>
          <w:szCs w:val="20"/>
          <w:shd w:val="clear" w:color="auto" w:fill="FFFFFF"/>
        </w:rPr>
        <w:t xml:space="preserve"> M</w:t>
      </w:r>
      <w:r w:rsidR="0007724C">
        <w:rPr>
          <w:rFonts w:ascii="Arial" w:hAnsi="Arial" w:cs="Arial"/>
          <w:b/>
          <w:bCs/>
          <w:color w:val="000000"/>
          <w:szCs w:val="20"/>
          <w:shd w:val="clear" w:color="auto" w:fill="FFFFFF"/>
        </w:rPr>
        <w:t>. y Barajas-González,</w:t>
      </w:r>
      <w:r w:rsidR="00151F96" w:rsidRPr="00181423">
        <w:rPr>
          <w:rFonts w:ascii="Arial" w:hAnsi="Arial" w:cs="Arial"/>
          <w:b/>
          <w:bCs/>
          <w:color w:val="000000"/>
          <w:szCs w:val="20"/>
          <w:shd w:val="clear" w:color="auto" w:fill="FFFFFF"/>
        </w:rPr>
        <w:t xml:space="preserve"> S.</w:t>
      </w:r>
    </w:p>
    <w:p w:rsidR="00043EC2" w:rsidRPr="00181423" w:rsidRDefault="00151F96" w:rsidP="00181423">
      <w:pPr>
        <w:spacing w:after="0" w:line="240" w:lineRule="auto"/>
        <w:rPr>
          <w:rFonts w:ascii="Arial" w:hAnsi="Arial" w:cs="Arial"/>
          <w:bCs/>
          <w:color w:val="000000"/>
          <w:sz w:val="20"/>
          <w:szCs w:val="20"/>
          <w:shd w:val="clear" w:color="auto" w:fill="FFFFFF"/>
        </w:rPr>
      </w:pPr>
      <w:r w:rsidRPr="00181423">
        <w:rPr>
          <w:rFonts w:ascii="Arial" w:hAnsi="Arial" w:cs="Arial"/>
          <w:bCs/>
          <w:color w:val="000000"/>
          <w:sz w:val="20"/>
          <w:szCs w:val="20"/>
          <w:shd w:val="clear" w:color="auto" w:fill="FFFFFF"/>
        </w:rPr>
        <w:t>Laboratori</w:t>
      </w:r>
      <w:r w:rsidR="0007724C">
        <w:rPr>
          <w:rFonts w:ascii="Arial" w:hAnsi="Arial" w:cs="Arial"/>
          <w:bCs/>
          <w:color w:val="000000"/>
          <w:sz w:val="20"/>
          <w:szCs w:val="20"/>
          <w:shd w:val="clear" w:color="auto" w:fill="FFFFFF"/>
        </w:rPr>
        <w:t xml:space="preserve">o Integral de Investigación en Alimentos (LIIA) – Instituto Tecnológico de Tepic. </w:t>
      </w:r>
      <w:r w:rsidR="00181423" w:rsidRPr="00181423">
        <w:rPr>
          <w:rFonts w:ascii="Arial" w:hAnsi="Arial" w:cs="Arial"/>
          <w:color w:val="222222"/>
          <w:sz w:val="20"/>
          <w:szCs w:val="20"/>
          <w:shd w:val="clear" w:color="auto" w:fill="FFFFFF"/>
        </w:rPr>
        <w:t xml:space="preserve">Avenida Tecnológico </w:t>
      </w:r>
      <w:r w:rsidR="0007724C">
        <w:rPr>
          <w:rFonts w:ascii="Arial" w:hAnsi="Arial" w:cs="Arial"/>
          <w:color w:val="222222"/>
          <w:sz w:val="20"/>
          <w:szCs w:val="20"/>
          <w:shd w:val="clear" w:color="auto" w:fill="FFFFFF"/>
        </w:rPr>
        <w:t xml:space="preserve">No. </w:t>
      </w:r>
      <w:r w:rsidR="00181423" w:rsidRPr="00181423">
        <w:rPr>
          <w:rFonts w:ascii="Arial" w:hAnsi="Arial" w:cs="Arial"/>
          <w:color w:val="222222"/>
          <w:sz w:val="20"/>
          <w:szCs w:val="20"/>
          <w:shd w:val="clear" w:color="auto" w:fill="FFFFFF"/>
        </w:rPr>
        <w:t xml:space="preserve">2595, </w:t>
      </w:r>
      <w:r w:rsidR="0007724C">
        <w:rPr>
          <w:rFonts w:ascii="Arial" w:hAnsi="Arial" w:cs="Arial"/>
          <w:color w:val="222222"/>
          <w:sz w:val="20"/>
          <w:szCs w:val="20"/>
          <w:shd w:val="clear" w:color="auto" w:fill="FFFFFF"/>
        </w:rPr>
        <w:t xml:space="preserve">Col. </w:t>
      </w:r>
      <w:r w:rsidR="00181423" w:rsidRPr="00181423">
        <w:rPr>
          <w:rFonts w:ascii="Arial" w:hAnsi="Arial" w:cs="Arial"/>
          <w:color w:val="222222"/>
          <w:sz w:val="20"/>
          <w:szCs w:val="20"/>
          <w:shd w:val="clear" w:color="auto" w:fill="FFFFFF"/>
        </w:rPr>
        <w:t>Lagos del</w:t>
      </w:r>
      <w:r w:rsidR="0007724C">
        <w:rPr>
          <w:rFonts w:ascii="Arial" w:hAnsi="Arial" w:cs="Arial"/>
          <w:color w:val="222222"/>
          <w:sz w:val="20"/>
          <w:szCs w:val="20"/>
          <w:shd w:val="clear" w:color="auto" w:fill="FFFFFF"/>
        </w:rPr>
        <w:t xml:space="preserve"> Country, C.P. 63175 Tepic, Nayarit, México.</w:t>
      </w:r>
    </w:p>
    <w:p w:rsidR="00043EC2" w:rsidRDefault="00181423" w:rsidP="00181423">
      <w:pPr>
        <w:spacing w:after="0" w:line="240" w:lineRule="auto"/>
        <w:rPr>
          <w:rFonts w:ascii="Arial" w:hAnsi="Arial" w:cs="Arial"/>
          <w:sz w:val="20"/>
          <w:szCs w:val="20"/>
        </w:rPr>
      </w:pPr>
      <w:r>
        <w:rPr>
          <w:rFonts w:ascii="Arial" w:hAnsi="Arial" w:cs="Arial"/>
          <w:sz w:val="20"/>
          <w:szCs w:val="20"/>
        </w:rPr>
        <w:t xml:space="preserve">Tel: 311 279 1750   </w:t>
      </w:r>
      <w:r w:rsidRPr="00181423">
        <w:rPr>
          <w:rFonts w:ascii="Arial" w:hAnsi="Arial" w:cs="Arial"/>
          <w:sz w:val="20"/>
          <w:szCs w:val="20"/>
        </w:rPr>
        <w:t xml:space="preserve">E-mail: </w:t>
      </w:r>
      <w:hyperlink r:id="rId5" w:history="1">
        <w:r w:rsidR="00707948" w:rsidRPr="00193E4A">
          <w:rPr>
            <w:rStyle w:val="Hipervnculo"/>
            <w:rFonts w:ascii="Arial" w:hAnsi="Arial" w:cs="Arial"/>
            <w:sz w:val="20"/>
            <w:szCs w:val="20"/>
          </w:rPr>
          <w:t>brisarobles@hotmail.com</w:t>
        </w:r>
      </w:hyperlink>
      <w:r w:rsidR="00707948">
        <w:rPr>
          <w:rFonts w:ascii="Arial" w:hAnsi="Arial" w:cs="Arial"/>
          <w:sz w:val="20"/>
          <w:szCs w:val="20"/>
        </w:rPr>
        <w:t xml:space="preserve"> </w:t>
      </w:r>
    </w:p>
    <w:p w:rsidR="00181423" w:rsidRDefault="00181423" w:rsidP="00181423">
      <w:pPr>
        <w:spacing w:after="0" w:line="240" w:lineRule="auto"/>
        <w:rPr>
          <w:rFonts w:ascii="Arial" w:hAnsi="Arial" w:cs="Arial"/>
          <w:sz w:val="20"/>
          <w:szCs w:val="20"/>
        </w:rPr>
      </w:pPr>
    </w:p>
    <w:p w:rsidR="00181423" w:rsidRDefault="00181423" w:rsidP="00181423">
      <w:pPr>
        <w:spacing w:after="0" w:line="240" w:lineRule="auto"/>
        <w:rPr>
          <w:rFonts w:ascii="Arial" w:hAnsi="Arial" w:cs="Arial"/>
          <w:sz w:val="20"/>
          <w:szCs w:val="20"/>
        </w:rPr>
      </w:pPr>
    </w:p>
    <w:p w:rsidR="0007724C" w:rsidRPr="00CB498C" w:rsidRDefault="0007724C" w:rsidP="0007724C">
      <w:pPr>
        <w:spacing w:after="0" w:line="240" w:lineRule="auto"/>
        <w:jc w:val="both"/>
        <w:rPr>
          <w:rFonts w:ascii="Arial" w:hAnsi="Arial" w:cs="Arial"/>
          <w:sz w:val="24"/>
          <w:szCs w:val="24"/>
        </w:rPr>
      </w:pPr>
      <w:r w:rsidRPr="00CB498C">
        <w:rPr>
          <w:rFonts w:ascii="Arial" w:hAnsi="Arial" w:cs="Arial"/>
          <w:sz w:val="24"/>
          <w:szCs w:val="24"/>
        </w:rPr>
        <w:t>Actualmente, no existe un conocimiento vasto de la caracterización de las proteínas del grano de sorgo blanco variedad Perla 101, en particular de la fracción de prolaminas, principales proteínas de almacenamiento de éste grano. En el presente estudio se llevó a cabo la extracción e identificación (por electroforesis) de las fracciones de albúminas (</w:t>
      </w:r>
      <w:r w:rsidRPr="00CB498C">
        <w:rPr>
          <w:rFonts w:ascii="Arial" w:hAnsi="Arial" w:cs="Arial"/>
          <w:i/>
          <w:sz w:val="24"/>
          <w:szCs w:val="24"/>
        </w:rPr>
        <w:t>Alb</w:t>
      </w:r>
      <w:r w:rsidRPr="00CB498C">
        <w:rPr>
          <w:rFonts w:ascii="Arial" w:hAnsi="Arial" w:cs="Arial"/>
          <w:sz w:val="24"/>
          <w:szCs w:val="24"/>
        </w:rPr>
        <w:t>), globulinas (</w:t>
      </w:r>
      <w:r w:rsidRPr="00CB498C">
        <w:rPr>
          <w:rFonts w:ascii="Arial" w:hAnsi="Arial" w:cs="Arial"/>
          <w:i/>
          <w:sz w:val="24"/>
          <w:szCs w:val="24"/>
        </w:rPr>
        <w:t>Glob</w:t>
      </w:r>
      <w:r w:rsidRPr="00CB498C">
        <w:rPr>
          <w:rFonts w:ascii="Arial" w:hAnsi="Arial" w:cs="Arial"/>
          <w:sz w:val="24"/>
          <w:szCs w:val="24"/>
        </w:rPr>
        <w:t>), prolaminas (</w:t>
      </w:r>
      <w:r w:rsidRPr="00CB498C">
        <w:rPr>
          <w:rFonts w:ascii="Arial" w:hAnsi="Arial" w:cs="Arial"/>
          <w:i/>
          <w:sz w:val="24"/>
          <w:szCs w:val="24"/>
        </w:rPr>
        <w:t>Pro</w:t>
      </w:r>
      <w:r w:rsidRPr="00CB498C">
        <w:rPr>
          <w:rFonts w:ascii="Arial" w:hAnsi="Arial" w:cs="Arial"/>
          <w:sz w:val="24"/>
          <w:szCs w:val="24"/>
        </w:rPr>
        <w:t>) y glutelinas (</w:t>
      </w:r>
      <w:r w:rsidRPr="00CB498C">
        <w:rPr>
          <w:rFonts w:ascii="Arial" w:hAnsi="Arial" w:cs="Arial"/>
          <w:i/>
          <w:sz w:val="24"/>
          <w:szCs w:val="24"/>
        </w:rPr>
        <w:t>Glut</w:t>
      </w:r>
      <w:r w:rsidRPr="00CB498C">
        <w:rPr>
          <w:rFonts w:ascii="Arial" w:hAnsi="Arial" w:cs="Arial"/>
          <w:sz w:val="24"/>
          <w:szCs w:val="24"/>
        </w:rPr>
        <w:t xml:space="preserve">) del grano de sorgo </w:t>
      </w:r>
      <w:r w:rsidR="001C08FE" w:rsidRPr="00CB498C">
        <w:rPr>
          <w:rFonts w:ascii="Arial" w:hAnsi="Arial" w:cs="Arial"/>
          <w:sz w:val="24"/>
          <w:szCs w:val="24"/>
        </w:rPr>
        <w:t>Perla 101</w:t>
      </w:r>
      <w:r w:rsidR="00952AD8" w:rsidRPr="00CB498C">
        <w:rPr>
          <w:rFonts w:ascii="Arial" w:hAnsi="Arial" w:cs="Arial"/>
          <w:sz w:val="24"/>
          <w:szCs w:val="24"/>
        </w:rPr>
        <w:t xml:space="preserve"> (P-101)</w:t>
      </w:r>
      <w:r w:rsidR="001C08FE" w:rsidRPr="00CB498C">
        <w:rPr>
          <w:rFonts w:ascii="Arial" w:hAnsi="Arial" w:cs="Arial"/>
          <w:sz w:val="24"/>
          <w:szCs w:val="24"/>
        </w:rPr>
        <w:t xml:space="preserve">. </w:t>
      </w:r>
      <w:r w:rsidRPr="00CB498C">
        <w:rPr>
          <w:rFonts w:ascii="Arial" w:hAnsi="Arial" w:cs="Arial"/>
          <w:sz w:val="24"/>
          <w:szCs w:val="24"/>
        </w:rPr>
        <w:t>En primer lugar, se realizó el análisis bromatológico del grano</w:t>
      </w:r>
      <w:r w:rsidR="00952AD8" w:rsidRPr="00CB498C">
        <w:rPr>
          <w:rFonts w:ascii="Arial" w:hAnsi="Arial" w:cs="Arial"/>
          <w:sz w:val="24"/>
          <w:szCs w:val="24"/>
        </w:rPr>
        <w:t xml:space="preserve"> de acuerdo a la AOAC</w:t>
      </w:r>
      <w:r w:rsidR="006B48AD" w:rsidRPr="00CB498C">
        <w:rPr>
          <w:rFonts w:ascii="Arial" w:hAnsi="Arial" w:cs="Arial"/>
          <w:sz w:val="24"/>
          <w:szCs w:val="24"/>
        </w:rPr>
        <w:t xml:space="preserve">. </w:t>
      </w:r>
      <w:r w:rsidR="00BE08D6" w:rsidRPr="00CB498C">
        <w:rPr>
          <w:rFonts w:ascii="Arial" w:hAnsi="Arial" w:cs="Arial"/>
          <w:sz w:val="24"/>
          <w:szCs w:val="24"/>
        </w:rPr>
        <w:t>Las distintas fracciones proteínicas se extrajeron secue</w:t>
      </w:r>
      <w:r w:rsidR="006B48AD" w:rsidRPr="00CB498C">
        <w:rPr>
          <w:rFonts w:ascii="Arial" w:hAnsi="Arial" w:cs="Arial"/>
          <w:sz w:val="24"/>
          <w:szCs w:val="24"/>
        </w:rPr>
        <w:t>ncialmente por solubilidad</w:t>
      </w:r>
      <w:r w:rsidR="00BE08D6" w:rsidRPr="00CB498C">
        <w:rPr>
          <w:rFonts w:ascii="Arial" w:hAnsi="Arial" w:cs="Arial"/>
          <w:sz w:val="24"/>
          <w:szCs w:val="24"/>
        </w:rPr>
        <w:t xml:space="preserve">. Adicionalmente, para la extracción de </w:t>
      </w:r>
      <w:r w:rsidR="00BE08D6" w:rsidRPr="00CB498C">
        <w:rPr>
          <w:rFonts w:ascii="Arial" w:hAnsi="Arial" w:cs="Arial"/>
          <w:i/>
          <w:sz w:val="24"/>
          <w:szCs w:val="24"/>
        </w:rPr>
        <w:t>Pro</w:t>
      </w:r>
      <w:r w:rsidR="00BE08D6" w:rsidRPr="00CB498C">
        <w:rPr>
          <w:rFonts w:ascii="Arial" w:hAnsi="Arial" w:cs="Arial"/>
          <w:sz w:val="24"/>
          <w:szCs w:val="24"/>
        </w:rPr>
        <w:t xml:space="preserve"> se utilizó </w:t>
      </w:r>
      <w:r w:rsidR="00BE08D6" w:rsidRPr="00CB498C">
        <w:rPr>
          <w:rFonts w:ascii="Arial" w:hAnsi="Arial" w:cs="Arial"/>
          <w:i/>
          <w:sz w:val="24"/>
          <w:szCs w:val="24"/>
        </w:rPr>
        <w:t>t</w:t>
      </w:r>
      <w:r w:rsidR="006B48AD" w:rsidRPr="00CB498C">
        <w:rPr>
          <w:rFonts w:ascii="Arial" w:hAnsi="Arial" w:cs="Arial"/>
          <w:sz w:val="24"/>
          <w:szCs w:val="24"/>
        </w:rPr>
        <w:t>-butanol</w:t>
      </w:r>
      <w:r w:rsidR="00BE08D6" w:rsidRPr="00CB498C">
        <w:rPr>
          <w:rFonts w:ascii="Arial" w:hAnsi="Arial" w:cs="Arial"/>
          <w:sz w:val="24"/>
          <w:szCs w:val="24"/>
        </w:rPr>
        <w:t xml:space="preserve">. El contenido de proteína en los extractos se determinó por el método de Bradford. </w:t>
      </w:r>
      <w:r w:rsidR="00B17042" w:rsidRPr="00CB498C">
        <w:rPr>
          <w:rFonts w:ascii="Arial" w:hAnsi="Arial" w:cs="Arial"/>
          <w:sz w:val="24"/>
          <w:szCs w:val="24"/>
        </w:rPr>
        <w:t>Finalmente, los extractos proteínicos se hicieron pa</w:t>
      </w:r>
      <w:r w:rsidR="006B48AD" w:rsidRPr="00CB498C">
        <w:rPr>
          <w:rFonts w:ascii="Arial" w:hAnsi="Arial" w:cs="Arial"/>
          <w:sz w:val="24"/>
          <w:szCs w:val="24"/>
        </w:rPr>
        <w:t xml:space="preserve">sar por electroforesis SDS-PAGE. </w:t>
      </w:r>
      <w:r w:rsidR="00952AD8" w:rsidRPr="00CB498C">
        <w:rPr>
          <w:rFonts w:ascii="Arial" w:hAnsi="Arial" w:cs="Arial"/>
          <w:sz w:val="24"/>
          <w:szCs w:val="24"/>
        </w:rPr>
        <w:t>El grano P-</w:t>
      </w:r>
      <w:r w:rsidR="00B17042" w:rsidRPr="00CB498C">
        <w:rPr>
          <w:rFonts w:ascii="Arial" w:hAnsi="Arial" w:cs="Arial"/>
          <w:sz w:val="24"/>
          <w:szCs w:val="24"/>
        </w:rPr>
        <w:t xml:space="preserve">101, presentó 8.38% de proteína cruda (base seca), lo cual coincidió con lo reportado en la literatura para variedades rojas y blancas. </w:t>
      </w:r>
      <w:r w:rsidR="00265AC5" w:rsidRPr="00CB498C">
        <w:rPr>
          <w:rFonts w:ascii="Arial" w:hAnsi="Arial" w:cs="Arial"/>
          <w:sz w:val="24"/>
          <w:szCs w:val="24"/>
        </w:rPr>
        <w:t>El contenido de pr</w:t>
      </w:r>
      <w:r w:rsidR="001F2F63">
        <w:rPr>
          <w:rFonts w:ascii="Arial" w:hAnsi="Arial" w:cs="Arial"/>
          <w:sz w:val="24"/>
          <w:szCs w:val="24"/>
        </w:rPr>
        <w:t>oteína soluble total fue de 2.93</w:t>
      </w:r>
      <w:r w:rsidR="00265AC5" w:rsidRPr="00CB498C">
        <w:rPr>
          <w:rFonts w:ascii="Arial" w:hAnsi="Arial" w:cs="Arial"/>
          <w:sz w:val="24"/>
          <w:szCs w:val="24"/>
        </w:rPr>
        <w:t xml:space="preserve"> g/100 g de harina de sorgo, siendo las </w:t>
      </w:r>
      <w:r w:rsidR="00265AC5" w:rsidRPr="00CB498C">
        <w:rPr>
          <w:rFonts w:ascii="Arial" w:hAnsi="Arial" w:cs="Arial"/>
          <w:i/>
          <w:sz w:val="24"/>
          <w:szCs w:val="24"/>
        </w:rPr>
        <w:t>Pro</w:t>
      </w:r>
      <w:r w:rsidR="00265AC5" w:rsidRPr="00CB498C">
        <w:rPr>
          <w:rFonts w:ascii="Arial" w:hAnsi="Arial" w:cs="Arial"/>
          <w:sz w:val="24"/>
          <w:szCs w:val="24"/>
        </w:rPr>
        <w:t xml:space="preserve"> la fracción proteínica predominante, presentando un valor de 2.54 g/100 g harina, significativamente mayor (p&lt;0.05) que los valores obtenidos para las fracciones de </w:t>
      </w:r>
      <w:proofErr w:type="spellStart"/>
      <w:r w:rsidR="00265AC5" w:rsidRPr="00CB498C">
        <w:rPr>
          <w:rFonts w:ascii="Arial" w:hAnsi="Arial" w:cs="Arial"/>
          <w:i/>
          <w:sz w:val="24"/>
          <w:szCs w:val="24"/>
        </w:rPr>
        <w:t>Alb</w:t>
      </w:r>
      <w:proofErr w:type="spellEnd"/>
      <w:r w:rsidR="00265AC5" w:rsidRPr="00CB498C">
        <w:rPr>
          <w:rFonts w:ascii="Arial" w:hAnsi="Arial" w:cs="Arial"/>
          <w:sz w:val="24"/>
          <w:szCs w:val="24"/>
        </w:rPr>
        <w:t xml:space="preserve"> y </w:t>
      </w:r>
      <w:proofErr w:type="spellStart"/>
      <w:r w:rsidR="00265AC5" w:rsidRPr="00CB498C">
        <w:rPr>
          <w:rFonts w:ascii="Arial" w:hAnsi="Arial" w:cs="Arial"/>
          <w:i/>
          <w:sz w:val="24"/>
          <w:szCs w:val="24"/>
        </w:rPr>
        <w:t>Glob</w:t>
      </w:r>
      <w:proofErr w:type="spellEnd"/>
      <w:r w:rsidR="001F2F63">
        <w:rPr>
          <w:rFonts w:ascii="Arial" w:hAnsi="Arial" w:cs="Arial"/>
          <w:sz w:val="24"/>
          <w:szCs w:val="24"/>
        </w:rPr>
        <w:t xml:space="preserve"> (0.18 – 0.21</w:t>
      </w:r>
      <w:r w:rsidR="00265AC5" w:rsidRPr="00CB498C">
        <w:rPr>
          <w:rFonts w:ascii="Arial" w:hAnsi="Arial" w:cs="Arial"/>
          <w:sz w:val="24"/>
          <w:szCs w:val="24"/>
        </w:rPr>
        <w:t xml:space="preserve"> g/100 g harina), mostrando la siguiente distribución porcentual: </w:t>
      </w:r>
      <w:r w:rsidR="00265AC5" w:rsidRPr="00CB498C">
        <w:rPr>
          <w:rFonts w:ascii="Arial" w:hAnsi="Arial" w:cs="Arial"/>
          <w:i/>
          <w:sz w:val="24"/>
          <w:szCs w:val="24"/>
        </w:rPr>
        <w:t>Pro</w:t>
      </w:r>
      <w:r w:rsidR="001F2F63">
        <w:rPr>
          <w:rFonts w:ascii="Arial" w:hAnsi="Arial" w:cs="Arial"/>
          <w:sz w:val="24"/>
          <w:szCs w:val="24"/>
        </w:rPr>
        <w:t xml:space="preserve"> (86.6</w:t>
      </w:r>
      <w:r w:rsidR="00D70138">
        <w:rPr>
          <w:rFonts w:ascii="Arial" w:hAnsi="Arial" w:cs="Arial"/>
          <w:sz w:val="24"/>
          <w:szCs w:val="24"/>
        </w:rPr>
        <w:t>9</w:t>
      </w:r>
      <w:r w:rsidR="00265AC5" w:rsidRPr="00CB498C">
        <w:rPr>
          <w:rFonts w:ascii="Arial" w:hAnsi="Arial" w:cs="Arial"/>
          <w:sz w:val="24"/>
          <w:szCs w:val="24"/>
        </w:rPr>
        <w:t xml:space="preserve">%) &gt; </w:t>
      </w:r>
      <w:proofErr w:type="spellStart"/>
      <w:r w:rsidR="00265AC5" w:rsidRPr="00CB498C">
        <w:rPr>
          <w:rFonts w:ascii="Arial" w:hAnsi="Arial" w:cs="Arial"/>
          <w:i/>
          <w:sz w:val="24"/>
          <w:szCs w:val="24"/>
        </w:rPr>
        <w:t>Glob</w:t>
      </w:r>
      <w:proofErr w:type="spellEnd"/>
      <w:r w:rsidR="001F2F63">
        <w:rPr>
          <w:rFonts w:ascii="Arial" w:hAnsi="Arial" w:cs="Arial"/>
          <w:sz w:val="24"/>
          <w:szCs w:val="24"/>
        </w:rPr>
        <w:t xml:space="preserve"> (7.17</w:t>
      </w:r>
      <w:r w:rsidR="00265AC5" w:rsidRPr="00CB498C">
        <w:rPr>
          <w:rFonts w:ascii="Arial" w:hAnsi="Arial" w:cs="Arial"/>
          <w:sz w:val="24"/>
          <w:szCs w:val="24"/>
        </w:rPr>
        <w:t xml:space="preserve">%) &gt; </w:t>
      </w:r>
      <w:proofErr w:type="spellStart"/>
      <w:r w:rsidR="00265AC5" w:rsidRPr="00CB498C">
        <w:rPr>
          <w:rFonts w:ascii="Arial" w:hAnsi="Arial" w:cs="Arial"/>
          <w:i/>
          <w:sz w:val="24"/>
          <w:szCs w:val="24"/>
        </w:rPr>
        <w:t>Alb</w:t>
      </w:r>
      <w:proofErr w:type="spellEnd"/>
      <w:r w:rsidR="00265AC5" w:rsidRPr="00CB498C">
        <w:rPr>
          <w:rFonts w:ascii="Arial" w:hAnsi="Arial" w:cs="Arial"/>
          <w:sz w:val="24"/>
          <w:szCs w:val="24"/>
        </w:rPr>
        <w:t xml:space="preserve"> (</w:t>
      </w:r>
      <w:r w:rsidR="001F2F63">
        <w:rPr>
          <w:rFonts w:ascii="Arial" w:hAnsi="Arial" w:cs="Arial"/>
          <w:sz w:val="24"/>
          <w:szCs w:val="24"/>
        </w:rPr>
        <w:t>6</w:t>
      </w:r>
      <w:r w:rsidR="00265AC5" w:rsidRPr="00CB498C">
        <w:rPr>
          <w:rFonts w:ascii="Arial" w:hAnsi="Arial" w:cs="Arial"/>
          <w:sz w:val="24"/>
          <w:szCs w:val="24"/>
        </w:rPr>
        <w:t>.</w:t>
      </w:r>
      <w:r w:rsidR="001F2F63">
        <w:rPr>
          <w:rFonts w:ascii="Arial" w:hAnsi="Arial" w:cs="Arial"/>
          <w:sz w:val="24"/>
          <w:szCs w:val="24"/>
        </w:rPr>
        <w:t>14</w:t>
      </w:r>
      <w:r w:rsidR="00265AC5" w:rsidRPr="00CB498C">
        <w:rPr>
          <w:rFonts w:ascii="Arial" w:hAnsi="Arial" w:cs="Arial"/>
          <w:sz w:val="24"/>
          <w:szCs w:val="24"/>
        </w:rPr>
        <w:t xml:space="preserve">%). Cabe mencionar que no se encontró presencia de la fracción de </w:t>
      </w:r>
      <w:r w:rsidR="00265AC5" w:rsidRPr="00CB498C">
        <w:rPr>
          <w:rFonts w:ascii="Arial" w:hAnsi="Arial" w:cs="Arial"/>
          <w:i/>
          <w:sz w:val="24"/>
          <w:szCs w:val="24"/>
        </w:rPr>
        <w:t>Glut</w:t>
      </w:r>
      <w:r w:rsidR="00265AC5" w:rsidRPr="00CB498C">
        <w:rPr>
          <w:rFonts w:ascii="Arial" w:hAnsi="Arial" w:cs="Arial"/>
          <w:sz w:val="24"/>
          <w:szCs w:val="24"/>
        </w:rPr>
        <w:t xml:space="preserve">. </w:t>
      </w:r>
      <w:r w:rsidR="001C08FE" w:rsidRPr="00CB498C">
        <w:rPr>
          <w:rFonts w:ascii="Arial" w:hAnsi="Arial" w:cs="Arial"/>
          <w:sz w:val="24"/>
          <w:szCs w:val="24"/>
        </w:rPr>
        <w:t xml:space="preserve">En los perfiles electroforéticos se </w:t>
      </w:r>
      <w:r w:rsidR="001B51BB" w:rsidRPr="00CB498C">
        <w:rPr>
          <w:rFonts w:ascii="Arial" w:hAnsi="Arial" w:cs="Arial"/>
          <w:sz w:val="24"/>
          <w:szCs w:val="24"/>
        </w:rPr>
        <w:t>observaron</w:t>
      </w:r>
      <w:r w:rsidR="001C08FE" w:rsidRPr="00CB498C">
        <w:rPr>
          <w:rFonts w:ascii="Arial" w:hAnsi="Arial" w:cs="Arial"/>
          <w:sz w:val="24"/>
          <w:szCs w:val="24"/>
        </w:rPr>
        <w:t xml:space="preserve"> bandas que corresponden a</w:t>
      </w:r>
      <w:r w:rsidR="006B48AD" w:rsidRPr="00CB498C">
        <w:rPr>
          <w:rFonts w:ascii="Arial" w:hAnsi="Arial" w:cs="Arial"/>
          <w:sz w:val="24"/>
          <w:szCs w:val="24"/>
        </w:rPr>
        <w:t xml:space="preserve"> </w:t>
      </w:r>
      <w:r w:rsidR="001C08FE" w:rsidRPr="00CB498C">
        <w:rPr>
          <w:rFonts w:ascii="Arial" w:hAnsi="Arial" w:cs="Arial"/>
          <w:sz w:val="24"/>
          <w:szCs w:val="24"/>
        </w:rPr>
        <w:t>l</w:t>
      </w:r>
      <w:r w:rsidR="006B48AD" w:rsidRPr="00CB498C">
        <w:rPr>
          <w:rFonts w:ascii="Arial" w:hAnsi="Arial" w:cs="Arial"/>
          <w:sz w:val="24"/>
          <w:szCs w:val="24"/>
        </w:rPr>
        <w:t>os</w:t>
      </w:r>
      <w:r w:rsidR="001C08FE" w:rsidRPr="00CB498C">
        <w:rPr>
          <w:rFonts w:ascii="Arial" w:hAnsi="Arial" w:cs="Arial"/>
          <w:sz w:val="24"/>
          <w:szCs w:val="24"/>
        </w:rPr>
        <w:t xml:space="preserve"> grupo</w:t>
      </w:r>
      <w:r w:rsidR="006B48AD" w:rsidRPr="00CB498C">
        <w:rPr>
          <w:rFonts w:ascii="Arial" w:hAnsi="Arial" w:cs="Arial"/>
          <w:sz w:val="24"/>
          <w:szCs w:val="24"/>
        </w:rPr>
        <w:t>s</w:t>
      </w:r>
      <w:r w:rsidR="00386A33">
        <w:rPr>
          <w:rFonts w:ascii="Arial" w:hAnsi="Arial" w:cs="Arial"/>
          <w:sz w:val="24"/>
          <w:szCs w:val="24"/>
        </w:rPr>
        <w:t xml:space="preserve"> α, γ-Pro (</w:t>
      </w:r>
      <w:proofErr w:type="spellStart"/>
      <w:r w:rsidR="00386A33">
        <w:rPr>
          <w:rFonts w:ascii="Arial" w:hAnsi="Arial" w:cs="Arial"/>
          <w:sz w:val="24"/>
          <w:szCs w:val="24"/>
        </w:rPr>
        <w:t>Mr</w:t>
      </w:r>
      <w:proofErr w:type="spellEnd"/>
      <w:r w:rsidR="001C08FE" w:rsidRPr="00CB498C">
        <w:rPr>
          <w:rFonts w:ascii="Arial" w:hAnsi="Arial" w:cs="Arial"/>
          <w:sz w:val="24"/>
          <w:szCs w:val="24"/>
        </w:rPr>
        <w:t>= 23 – 27 kDa) y β-</w:t>
      </w:r>
      <w:r w:rsidR="001C08FE" w:rsidRPr="00CB498C">
        <w:rPr>
          <w:rFonts w:ascii="Arial" w:hAnsi="Arial" w:cs="Arial"/>
          <w:i/>
          <w:sz w:val="24"/>
          <w:szCs w:val="24"/>
        </w:rPr>
        <w:t>Pro</w:t>
      </w:r>
      <w:r w:rsidR="001C08FE" w:rsidRPr="00CB498C">
        <w:rPr>
          <w:rFonts w:ascii="Arial" w:hAnsi="Arial" w:cs="Arial"/>
          <w:sz w:val="24"/>
          <w:szCs w:val="24"/>
        </w:rPr>
        <w:t xml:space="preserve"> (Mr = 19 kDa), así como bandas características de </w:t>
      </w:r>
      <w:proofErr w:type="spellStart"/>
      <w:r w:rsidR="001C08FE" w:rsidRPr="00CB498C">
        <w:rPr>
          <w:rFonts w:ascii="Arial" w:hAnsi="Arial" w:cs="Arial"/>
          <w:i/>
          <w:sz w:val="24"/>
          <w:szCs w:val="24"/>
        </w:rPr>
        <w:t>Alb</w:t>
      </w:r>
      <w:proofErr w:type="spellEnd"/>
      <w:r w:rsidR="001C08FE" w:rsidRPr="00CB498C">
        <w:rPr>
          <w:rFonts w:ascii="Arial" w:hAnsi="Arial" w:cs="Arial"/>
          <w:sz w:val="24"/>
          <w:szCs w:val="24"/>
        </w:rPr>
        <w:t xml:space="preserve"> y </w:t>
      </w:r>
      <w:proofErr w:type="spellStart"/>
      <w:r w:rsidR="001C08FE" w:rsidRPr="00CB498C">
        <w:rPr>
          <w:rFonts w:ascii="Arial" w:hAnsi="Arial" w:cs="Arial"/>
          <w:i/>
          <w:sz w:val="24"/>
          <w:szCs w:val="24"/>
        </w:rPr>
        <w:t>Glob</w:t>
      </w:r>
      <w:proofErr w:type="spellEnd"/>
      <w:r w:rsidR="00386A33">
        <w:rPr>
          <w:rFonts w:ascii="Arial" w:hAnsi="Arial" w:cs="Arial"/>
          <w:sz w:val="24"/>
          <w:szCs w:val="24"/>
        </w:rPr>
        <w:t xml:space="preserve"> (</w:t>
      </w:r>
      <w:proofErr w:type="spellStart"/>
      <w:r w:rsidR="00386A33">
        <w:rPr>
          <w:rFonts w:ascii="Arial" w:hAnsi="Arial" w:cs="Arial"/>
          <w:sz w:val="24"/>
          <w:szCs w:val="24"/>
        </w:rPr>
        <w:t>Mr</w:t>
      </w:r>
      <w:proofErr w:type="spellEnd"/>
      <w:r w:rsidR="00386A33">
        <w:rPr>
          <w:rFonts w:ascii="Arial" w:hAnsi="Arial" w:cs="Arial"/>
          <w:sz w:val="24"/>
          <w:szCs w:val="24"/>
        </w:rPr>
        <w:t xml:space="preserve">= </w:t>
      </w:r>
      <w:r w:rsidR="00386A33" w:rsidRPr="00386A33">
        <w:rPr>
          <w:rFonts w:ascii="Arial" w:hAnsi="Arial" w:cs="Arial"/>
          <w:sz w:val="24"/>
          <w:szCs w:val="24"/>
        </w:rPr>
        <w:t>45</w:t>
      </w:r>
      <w:r w:rsidR="00386A33">
        <w:rPr>
          <w:rFonts w:ascii="Arial" w:hAnsi="Arial" w:cs="Arial"/>
          <w:sz w:val="24"/>
          <w:szCs w:val="24"/>
        </w:rPr>
        <w:t xml:space="preserve"> – 31 y 73 – 37, respectivamente</w:t>
      </w:r>
      <w:r w:rsidR="001C08FE" w:rsidRPr="00CB498C">
        <w:rPr>
          <w:rFonts w:ascii="Arial" w:hAnsi="Arial" w:cs="Arial"/>
          <w:sz w:val="24"/>
          <w:szCs w:val="24"/>
        </w:rPr>
        <w:t xml:space="preserve">) identificadas en granos de otros cereales. El presente trabajo es el primero en establecer el contenido proteínico y perfil electroforético </w:t>
      </w:r>
      <w:r w:rsidR="001B51BB" w:rsidRPr="00CB498C">
        <w:rPr>
          <w:rFonts w:ascii="Arial" w:hAnsi="Arial" w:cs="Arial"/>
          <w:sz w:val="24"/>
          <w:szCs w:val="24"/>
        </w:rPr>
        <w:t>del grano P-</w:t>
      </w:r>
      <w:r w:rsidR="001C08FE" w:rsidRPr="00CB498C">
        <w:rPr>
          <w:rFonts w:ascii="Arial" w:hAnsi="Arial" w:cs="Arial"/>
          <w:sz w:val="24"/>
          <w:szCs w:val="24"/>
        </w:rPr>
        <w:t xml:space="preserve">101, los extractos proteínicos podrían ser </w:t>
      </w:r>
      <w:r w:rsidR="006B48AD" w:rsidRPr="00CB498C">
        <w:rPr>
          <w:rFonts w:ascii="Arial" w:hAnsi="Arial" w:cs="Arial"/>
          <w:sz w:val="24"/>
          <w:szCs w:val="24"/>
        </w:rPr>
        <w:t xml:space="preserve">utilizados para su aplicación en alimentos y en procesos biotecnológicos. </w:t>
      </w:r>
    </w:p>
    <w:p w:rsidR="0007724C" w:rsidRDefault="0007724C" w:rsidP="00181423">
      <w:pPr>
        <w:spacing w:after="0" w:line="240" w:lineRule="auto"/>
        <w:rPr>
          <w:rFonts w:ascii="Arial" w:hAnsi="Arial" w:cs="Arial"/>
          <w:sz w:val="20"/>
          <w:szCs w:val="20"/>
        </w:rPr>
      </w:pPr>
    </w:p>
    <w:p w:rsidR="00265AC5" w:rsidRDefault="00265AC5" w:rsidP="00175198">
      <w:pPr>
        <w:spacing w:after="0" w:line="240" w:lineRule="auto"/>
        <w:jc w:val="both"/>
        <w:rPr>
          <w:rFonts w:ascii="Arial" w:hAnsi="Arial" w:cs="Arial"/>
          <w:sz w:val="24"/>
          <w:szCs w:val="24"/>
        </w:rPr>
      </w:pPr>
      <w:bookmarkStart w:id="0" w:name="_GoBack"/>
      <w:bookmarkEnd w:id="0"/>
    </w:p>
    <w:p w:rsidR="00265AC5" w:rsidRDefault="00265AC5" w:rsidP="00175198">
      <w:pPr>
        <w:spacing w:after="0" w:line="240" w:lineRule="auto"/>
        <w:jc w:val="both"/>
        <w:rPr>
          <w:rFonts w:ascii="Arial" w:hAnsi="Arial" w:cs="Arial"/>
          <w:sz w:val="24"/>
          <w:szCs w:val="24"/>
        </w:rPr>
      </w:pPr>
    </w:p>
    <w:p w:rsidR="00236E2E" w:rsidRDefault="00236E2E" w:rsidP="00A0698A">
      <w:pPr>
        <w:spacing w:after="0" w:line="240" w:lineRule="auto"/>
        <w:jc w:val="both"/>
        <w:rPr>
          <w:rFonts w:ascii="Arial" w:hAnsi="Arial" w:cs="Arial"/>
          <w:color w:val="000000"/>
          <w:sz w:val="24"/>
        </w:rPr>
      </w:pPr>
    </w:p>
    <w:p w:rsidR="009A04BC" w:rsidRPr="00A0698A" w:rsidRDefault="009A04BC" w:rsidP="00A0698A">
      <w:pPr>
        <w:spacing w:after="0" w:line="240" w:lineRule="auto"/>
        <w:jc w:val="both"/>
        <w:rPr>
          <w:rFonts w:ascii="Arial" w:hAnsi="Arial" w:cs="Arial"/>
          <w:szCs w:val="20"/>
        </w:rPr>
      </w:pPr>
      <w:r>
        <w:rPr>
          <w:rFonts w:ascii="Arial" w:hAnsi="Arial" w:cs="Arial"/>
          <w:szCs w:val="20"/>
        </w:rPr>
        <w:t xml:space="preserve"> </w:t>
      </w:r>
    </w:p>
    <w:sectPr w:rsidR="009A04BC" w:rsidRPr="00A0698A" w:rsidSect="001225A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83"/>
    <w:rsid w:val="00016481"/>
    <w:rsid w:val="00024A83"/>
    <w:rsid w:val="00043EC2"/>
    <w:rsid w:val="000673D6"/>
    <w:rsid w:val="0007724C"/>
    <w:rsid w:val="000F0220"/>
    <w:rsid w:val="001225A6"/>
    <w:rsid w:val="00140D18"/>
    <w:rsid w:val="00151F96"/>
    <w:rsid w:val="00175198"/>
    <w:rsid w:val="00181423"/>
    <w:rsid w:val="001A1CDD"/>
    <w:rsid w:val="001B51BB"/>
    <w:rsid w:val="001C08FE"/>
    <w:rsid w:val="001C2C9D"/>
    <w:rsid w:val="001F2F63"/>
    <w:rsid w:val="00236E2E"/>
    <w:rsid w:val="00265AC5"/>
    <w:rsid w:val="00286628"/>
    <w:rsid w:val="002B42C1"/>
    <w:rsid w:val="00386A33"/>
    <w:rsid w:val="004D5E19"/>
    <w:rsid w:val="005A0274"/>
    <w:rsid w:val="005D624C"/>
    <w:rsid w:val="00694EC1"/>
    <w:rsid w:val="006A2CE9"/>
    <w:rsid w:val="006B48AD"/>
    <w:rsid w:val="00707948"/>
    <w:rsid w:val="008A7CDE"/>
    <w:rsid w:val="008D7A90"/>
    <w:rsid w:val="0093568A"/>
    <w:rsid w:val="00952AD8"/>
    <w:rsid w:val="00981BB3"/>
    <w:rsid w:val="009A04BC"/>
    <w:rsid w:val="00A0698A"/>
    <w:rsid w:val="00A71ECE"/>
    <w:rsid w:val="00AB33A4"/>
    <w:rsid w:val="00AF4122"/>
    <w:rsid w:val="00B17042"/>
    <w:rsid w:val="00B97BDA"/>
    <w:rsid w:val="00BA5898"/>
    <w:rsid w:val="00BB11FE"/>
    <w:rsid w:val="00BE08D6"/>
    <w:rsid w:val="00C87CB5"/>
    <w:rsid w:val="00CA6357"/>
    <w:rsid w:val="00CB498C"/>
    <w:rsid w:val="00D344C1"/>
    <w:rsid w:val="00D70138"/>
    <w:rsid w:val="00DA1222"/>
    <w:rsid w:val="00DB66A4"/>
    <w:rsid w:val="00EA5D46"/>
    <w:rsid w:val="00F424AB"/>
    <w:rsid w:val="00F519E6"/>
    <w:rsid w:val="00F750A7"/>
    <w:rsid w:val="00F97B7B"/>
    <w:rsid w:val="00FE41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370A"/>
  <w15:chartTrackingRefBased/>
  <w15:docId w15:val="{44CA6A5E-0CA2-407A-BFBF-75914339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1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risaroble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171FF-4CA9-442A-88F9-3E839983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384</Words>
  <Characters>2114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ELOISA</dc:creator>
  <cp:keywords/>
  <dc:description/>
  <cp:lastModifiedBy>ELOISA</cp:lastModifiedBy>
  <cp:revision>8</cp:revision>
  <dcterms:created xsi:type="dcterms:W3CDTF">2017-08-24T15:00:00Z</dcterms:created>
  <dcterms:modified xsi:type="dcterms:W3CDTF">2017-08-25T02:33:00Z</dcterms:modified>
</cp:coreProperties>
</file>